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C" w:rsidRPr="009411D6" w:rsidRDefault="001F1EAC" w:rsidP="001F1EAC">
      <w:pPr>
        <w:spacing w:before="100" w:beforeAutospacing="1" w:after="100" w:afterAutospacing="1" w:line="360" w:lineRule="auto"/>
        <w:jc w:val="center"/>
        <w:rPr>
          <w:rFonts w:ascii="Times New Roman" w:hAnsi="Times New Roman" w:cs="Times New Roman"/>
          <w:b/>
          <w:color w:val="000000" w:themeColor="text1"/>
          <w:lang w:val="en-US"/>
        </w:rPr>
      </w:pPr>
      <w:r w:rsidRPr="009411D6">
        <w:rPr>
          <w:rFonts w:ascii="Times New Roman" w:hAnsi="Times New Roman" w:cs="Times New Roman"/>
          <w:b/>
          <w:color w:val="000000" w:themeColor="text1"/>
          <w:lang w:val="en-US"/>
        </w:rPr>
        <w:t>Organization Design and Structure</w:t>
      </w:r>
    </w:p>
    <w:p w:rsidR="0070475D" w:rsidRPr="009411D6" w:rsidRDefault="001F1EAC" w:rsidP="001F1EAC">
      <w:pPr>
        <w:spacing w:after="160" w:line="259" w:lineRule="auto"/>
        <w:rPr>
          <w:rFonts w:ascii="Times New Roman" w:hAnsi="Times New Roman" w:cs="Times New Roman"/>
          <w:b/>
          <w:color w:val="000000" w:themeColor="text1"/>
          <w:lang w:val="en-US"/>
        </w:rPr>
      </w:pPr>
      <w:r w:rsidRPr="009411D6">
        <w:rPr>
          <w:rFonts w:ascii="Times New Roman" w:hAnsi="Times New Roman" w:cs="Times New Roman"/>
          <w:b/>
          <w:color w:val="000000" w:themeColor="text1"/>
          <w:lang w:val="en-US"/>
        </w:rPr>
        <w:br w:type="page"/>
      </w:r>
    </w:p>
    <w:sdt>
      <w:sdtPr>
        <w:id w:val="301198209"/>
        <w:docPartObj>
          <w:docPartGallery w:val="Table of Contents"/>
          <w:docPartUnique/>
        </w:docPartObj>
      </w:sdtPr>
      <w:sdtEndPr>
        <w:rPr>
          <w:rFonts w:asciiTheme="minorHAnsi" w:eastAsiaTheme="minorHAnsi" w:hAnsiTheme="minorHAnsi" w:cstheme="minorBidi"/>
          <w:b/>
          <w:bCs/>
          <w:noProof/>
          <w:color w:val="auto"/>
          <w:sz w:val="24"/>
          <w:szCs w:val="24"/>
          <w:lang w:val="en-AU"/>
        </w:rPr>
      </w:sdtEndPr>
      <w:sdtContent>
        <w:p w:rsidR="0070475D" w:rsidRPr="009411D6" w:rsidRDefault="0070475D" w:rsidP="00787550">
          <w:pPr>
            <w:pStyle w:val="TOCHeading"/>
            <w:jc w:val="center"/>
            <w:rPr>
              <w:b/>
            </w:rPr>
          </w:pPr>
          <w:r w:rsidRPr="009411D6">
            <w:rPr>
              <w:b/>
            </w:rPr>
            <w:t>Table of Contents</w:t>
          </w:r>
        </w:p>
        <w:p w:rsidR="0070475D" w:rsidRPr="009411D6" w:rsidRDefault="0070475D">
          <w:pPr>
            <w:pStyle w:val="TOC1"/>
            <w:tabs>
              <w:tab w:val="left" w:pos="440"/>
              <w:tab w:val="right" w:leader="dot" w:pos="9350"/>
            </w:tabs>
            <w:rPr>
              <w:noProof/>
            </w:rPr>
          </w:pPr>
          <w:r w:rsidRPr="009411D6">
            <w:fldChar w:fldCharType="begin"/>
          </w:r>
          <w:r w:rsidRPr="009411D6">
            <w:instrText xml:space="preserve"> TOC \o "1-3" \h \z \u </w:instrText>
          </w:r>
          <w:r w:rsidRPr="009411D6">
            <w:fldChar w:fldCharType="separate"/>
          </w:r>
          <w:hyperlink w:anchor="_Toc39936956" w:history="1">
            <w:r w:rsidRPr="009411D6">
              <w:rPr>
                <w:rStyle w:val="Hyperlink"/>
                <w:rFonts w:ascii="Times New Roman" w:hAnsi="Times New Roman" w:cs="Times New Roman"/>
                <w:b/>
                <w:noProof/>
                <w:lang w:val="en-US"/>
              </w:rPr>
              <w:t>1</w:t>
            </w:r>
            <w:r w:rsidRPr="009411D6">
              <w:rPr>
                <w:noProof/>
              </w:rPr>
              <w:tab/>
            </w:r>
            <w:r w:rsidRPr="009411D6">
              <w:rPr>
                <w:rStyle w:val="Hyperlink"/>
                <w:rFonts w:ascii="Times New Roman" w:hAnsi="Times New Roman" w:cs="Times New Roman"/>
                <w:b/>
                <w:noProof/>
                <w:lang w:val="en-US"/>
              </w:rPr>
              <w:t>Introduction</w:t>
            </w:r>
            <w:r w:rsidRPr="009411D6">
              <w:rPr>
                <w:noProof/>
                <w:webHidden/>
              </w:rPr>
              <w:tab/>
            </w:r>
            <w:r w:rsidRPr="009411D6">
              <w:rPr>
                <w:noProof/>
                <w:webHidden/>
              </w:rPr>
              <w:fldChar w:fldCharType="begin"/>
            </w:r>
            <w:r w:rsidRPr="009411D6">
              <w:rPr>
                <w:noProof/>
                <w:webHidden/>
              </w:rPr>
              <w:instrText xml:space="preserve"> PAGEREF _Toc39936956 \h </w:instrText>
            </w:r>
            <w:r w:rsidRPr="009411D6">
              <w:rPr>
                <w:noProof/>
                <w:webHidden/>
              </w:rPr>
            </w:r>
            <w:r w:rsidRPr="009411D6">
              <w:rPr>
                <w:noProof/>
                <w:webHidden/>
              </w:rPr>
              <w:fldChar w:fldCharType="separate"/>
            </w:r>
            <w:r w:rsidRPr="009411D6">
              <w:rPr>
                <w:noProof/>
                <w:webHidden/>
              </w:rPr>
              <w:t>1</w:t>
            </w:r>
            <w:r w:rsidRPr="009411D6">
              <w:rPr>
                <w:noProof/>
                <w:webHidden/>
              </w:rPr>
              <w:fldChar w:fldCharType="end"/>
            </w:r>
          </w:hyperlink>
        </w:p>
        <w:p w:rsidR="0070475D" w:rsidRPr="009411D6" w:rsidRDefault="0070475D">
          <w:pPr>
            <w:pStyle w:val="TOC1"/>
            <w:tabs>
              <w:tab w:val="left" w:pos="440"/>
              <w:tab w:val="right" w:leader="dot" w:pos="9350"/>
            </w:tabs>
            <w:rPr>
              <w:noProof/>
            </w:rPr>
          </w:pPr>
          <w:hyperlink w:anchor="_Toc39936957" w:history="1">
            <w:r w:rsidRPr="009411D6">
              <w:rPr>
                <w:rStyle w:val="Hyperlink"/>
                <w:rFonts w:ascii="Times New Roman" w:hAnsi="Times New Roman" w:cs="Times New Roman"/>
                <w:b/>
                <w:noProof/>
                <w:lang w:val="en-US"/>
              </w:rPr>
              <w:t>2</w:t>
            </w:r>
            <w:r w:rsidRPr="009411D6">
              <w:rPr>
                <w:noProof/>
              </w:rPr>
              <w:tab/>
            </w:r>
            <w:r w:rsidRPr="009411D6">
              <w:rPr>
                <w:rStyle w:val="Hyperlink"/>
                <w:rFonts w:ascii="Times New Roman" w:hAnsi="Times New Roman" w:cs="Times New Roman"/>
                <w:b/>
                <w:noProof/>
                <w:lang w:val="en-US"/>
              </w:rPr>
              <w:t>Organization Design</w:t>
            </w:r>
            <w:r w:rsidRPr="009411D6">
              <w:rPr>
                <w:noProof/>
                <w:webHidden/>
              </w:rPr>
              <w:tab/>
            </w:r>
            <w:r w:rsidRPr="009411D6">
              <w:rPr>
                <w:noProof/>
                <w:webHidden/>
              </w:rPr>
              <w:fldChar w:fldCharType="begin"/>
            </w:r>
            <w:r w:rsidRPr="009411D6">
              <w:rPr>
                <w:noProof/>
                <w:webHidden/>
              </w:rPr>
              <w:instrText xml:space="preserve"> PAGEREF _Toc39936957 \h </w:instrText>
            </w:r>
            <w:r w:rsidRPr="009411D6">
              <w:rPr>
                <w:noProof/>
                <w:webHidden/>
              </w:rPr>
            </w:r>
            <w:r w:rsidRPr="009411D6">
              <w:rPr>
                <w:noProof/>
                <w:webHidden/>
              </w:rPr>
              <w:fldChar w:fldCharType="separate"/>
            </w:r>
            <w:r w:rsidRPr="009411D6">
              <w:rPr>
                <w:noProof/>
                <w:webHidden/>
              </w:rPr>
              <w:t>1</w:t>
            </w:r>
            <w:r w:rsidRPr="009411D6">
              <w:rPr>
                <w:noProof/>
                <w:webHidden/>
              </w:rPr>
              <w:fldChar w:fldCharType="end"/>
            </w:r>
          </w:hyperlink>
        </w:p>
        <w:p w:rsidR="0070475D" w:rsidRPr="009411D6" w:rsidRDefault="0070475D">
          <w:pPr>
            <w:pStyle w:val="TOC2"/>
            <w:tabs>
              <w:tab w:val="left" w:pos="880"/>
              <w:tab w:val="right" w:leader="dot" w:pos="9350"/>
            </w:tabs>
            <w:rPr>
              <w:noProof/>
            </w:rPr>
          </w:pPr>
          <w:hyperlink w:anchor="_Toc39936958" w:history="1">
            <w:r w:rsidRPr="009411D6">
              <w:rPr>
                <w:rStyle w:val="Hyperlink"/>
                <w:rFonts w:ascii="Times New Roman" w:hAnsi="Times New Roman" w:cs="Times New Roman"/>
                <w:b/>
                <w:noProof/>
                <w:lang w:val="en-US"/>
              </w:rPr>
              <w:t>2.1</w:t>
            </w:r>
            <w:r w:rsidRPr="009411D6">
              <w:rPr>
                <w:noProof/>
              </w:rPr>
              <w:tab/>
            </w:r>
            <w:r w:rsidRPr="009411D6">
              <w:rPr>
                <w:rStyle w:val="Hyperlink"/>
                <w:rFonts w:ascii="Times New Roman" w:hAnsi="Times New Roman" w:cs="Times New Roman"/>
                <w:b/>
                <w:noProof/>
                <w:lang w:val="en-US"/>
              </w:rPr>
              <w:t>Heytsbury Holdings Limited Design</w:t>
            </w:r>
            <w:r w:rsidRPr="009411D6">
              <w:rPr>
                <w:noProof/>
                <w:webHidden/>
              </w:rPr>
              <w:tab/>
            </w:r>
            <w:r w:rsidRPr="009411D6">
              <w:rPr>
                <w:noProof/>
                <w:webHidden/>
              </w:rPr>
              <w:fldChar w:fldCharType="begin"/>
            </w:r>
            <w:r w:rsidRPr="009411D6">
              <w:rPr>
                <w:noProof/>
                <w:webHidden/>
              </w:rPr>
              <w:instrText xml:space="preserve"> PAGEREF _Toc39936958 \h </w:instrText>
            </w:r>
            <w:r w:rsidRPr="009411D6">
              <w:rPr>
                <w:noProof/>
                <w:webHidden/>
              </w:rPr>
            </w:r>
            <w:r w:rsidRPr="009411D6">
              <w:rPr>
                <w:noProof/>
                <w:webHidden/>
              </w:rPr>
              <w:fldChar w:fldCharType="separate"/>
            </w:r>
            <w:r w:rsidRPr="009411D6">
              <w:rPr>
                <w:noProof/>
                <w:webHidden/>
              </w:rPr>
              <w:t>1</w:t>
            </w:r>
            <w:r w:rsidRPr="009411D6">
              <w:rPr>
                <w:noProof/>
                <w:webHidden/>
              </w:rPr>
              <w:fldChar w:fldCharType="end"/>
            </w:r>
          </w:hyperlink>
        </w:p>
        <w:p w:rsidR="0070475D" w:rsidRPr="009411D6" w:rsidRDefault="0070475D">
          <w:pPr>
            <w:pStyle w:val="TOC2"/>
            <w:tabs>
              <w:tab w:val="left" w:pos="880"/>
              <w:tab w:val="right" w:leader="dot" w:pos="9350"/>
            </w:tabs>
            <w:rPr>
              <w:noProof/>
            </w:rPr>
          </w:pPr>
          <w:hyperlink w:anchor="_Toc39936959" w:history="1">
            <w:r w:rsidRPr="009411D6">
              <w:rPr>
                <w:rStyle w:val="Hyperlink"/>
                <w:rFonts w:ascii="Times New Roman" w:hAnsi="Times New Roman" w:cs="Times New Roman"/>
                <w:b/>
                <w:noProof/>
                <w:lang w:val="en-US"/>
              </w:rPr>
              <w:t>2.2</w:t>
            </w:r>
            <w:r w:rsidRPr="009411D6">
              <w:rPr>
                <w:noProof/>
              </w:rPr>
              <w:tab/>
            </w:r>
            <w:r w:rsidRPr="009411D6">
              <w:rPr>
                <w:rStyle w:val="Hyperlink"/>
                <w:rFonts w:ascii="Times New Roman" w:hAnsi="Times New Roman" w:cs="Times New Roman"/>
                <w:b/>
                <w:noProof/>
                <w:lang w:val="en-US"/>
              </w:rPr>
              <w:t>Ambrosia Design</w:t>
            </w:r>
            <w:r w:rsidRPr="009411D6">
              <w:rPr>
                <w:noProof/>
                <w:webHidden/>
              </w:rPr>
              <w:tab/>
            </w:r>
            <w:r w:rsidRPr="009411D6">
              <w:rPr>
                <w:noProof/>
                <w:webHidden/>
              </w:rPr>
              <w:fldChar w:fldCharType="begin"/>
            </w:r>
            <w:r w:rsidRPr="009411D6">
              <w:rPr>
                <w:noProof/>
                <w:webHidden/>
              </w:rPr>
              <w:instrText xml:space="preserve"> PAGEREF _Toc39936959 \h </w:instrText>
            </w:r>
            <w:r w:rsidRPr="009411D6">
              <w:rPr>
                <w:noProof/>
                <w:webHidden/>
              </w:rPr>
            </w:r>
            <w:r w:rsidRPr="009411D6">
              <w:rPr>
                <w:noProof/>
                <w:webHidden/>
              </w:rPr>
              <w:fldChar w:fldCharType="separate"/>
            </w:r>
            <w:r w:rsidRPr="009411D6">
              <w:rPr>
                <w:noProof/>
                <w:webHidden/>
              </w:rPr>
              <w:t>2</w:t>
            </w:r>
            <w:r w:rsidRPr="009411D6">
              <w:rPr>
                <w:noProof/>
                <w:webHidden/>
              </w:rPr>
              <w:fldChar w:fldCharType="end"/>
            </w:r>
          </w:hyperlink>
        </w:p>
        <w:p w:rsidR="0070475D" w:rsidRPr="009411D6" w:rsidRDefault="0070475D">
          <w:pPr>
            <w:pStyle w:val="TOC1"/>
            <w:tabs>
              <w:tab w:val="left" w:pos="440"/>
              <w:tab w:val="right" w:leader="dot" w:pos="9350"/>
            </w:tabs>
            <w:rPr>
              <w:noProof/>
            </w:rPr>
          </w:pPr>
          <w:hyperlink w:anchor="_Toc39936960" w:history="1">
            <w:r w:rsidRPr="009411D6">
              <w:rPr>
                <w:rStyle w:val="Hyperlink"/>
                <w:rFonts w:ascii="Times New Roman" w:hAnsi="Times New Roman" w:cs="Times New Roman"/>
                <w:b/>
                <w:noProof/>
                <w:lang w:val="en-US"/>
              </w:rPr>
              <w:t>3</w:t>
            </w:r>
            <w:r w:rsidRPr="009411D6">
              <w:rPr>
                <w:noProof/>
              </w:rPr>
              <w:tab/>
            </w:r>
            <w:r w:rsidRPr="009411D6">
              <w:rPr>
                <w:rStyle w:val="Hyperlink"/>
                <w:rFonts w:ascii="Times New Roman" w:hAnsi="Times New Roman" w:cs="Times New Roman"/>
                <w:b/>
                <w:noProof/>
                <w:lang w:val="en-US"/>
              </w:rPr>
              <w:t>Resource Profile for companies and comparison</w:t>
            </w:r>
            <w:r w:rsidRPr="009411D6">
              <w:rPr>
                <w:noProof/>
                <w:webHidden/>
              </w:rPr>
              <w:tab/>
            </w:r>
            <w:r w:rsidRPr="009411D6">
              <w:rPr>
                <w:noProof/>
                <w:webHidden/>
              </w:rPr>
              <w:fldChar w:fldCharType="begin"/>
            </w:r>
            <w:r w:rsidRPr="009411D6">
              <w:rPr>
                <w:noProof/>
                <w:webHidden/>
              </w:rPr>
              <w:instrText xml:space="preserve"> PAGEREF _Toc39936960 \h </w:instrText>
            </w:r>
            <w:r w:rsidRPr="009411D6">
              <w:rPr>
                <w:noProof/>
                <w:webHidden/>
              </w:rPr>
            </w:r>
            <w:r w:rsidRPr="009411D6">
              <w:rPr>
                <w:noProof/>
                <w:webHidden/>
              </w:rPr>
              <w:fldChar w:fldCharType="separate"/>
            </w:r>
            <w:r w:rsidRPr="009411D6">
              <w:rPr>
                <w:noProof/>
                <w:webHidden/>
              </w:rPr>
              <w:t>3</w:t>
            </w:r>
            <w:r w:rsidRPr="009411D6">
              <w:rPr>
                <w:noProof/>
                <w:webHidden/>
              </w:rPr>
              <w:fldChar w:fldCharType="end"/>
            </w:r>
          </w:hyperlink>
        </w:p>
        <w:p w:rsidR="0070475D" w:rsidRPr="009411D6" w:rsidRDefault="0070475D">
          <w:pPr>
            <w:pStyle w:val="TOC2"/>
            <w:tabs>
              <w:tab w:val="left" w:pos="880"/>
              <w:tab w:val="right" w:leader="dot" w:pos="9350"/>
            </w:tabs>
            <w:rPr>
              <w:noProof/>
            </w:rPr>
          </w:pPr>
          <w:hyperlink w:anchor="_Toc39936961" w:history="1">
            <w:r w:rsidRPr="009411D6">
              <w:rPr>
                <w:rStyle w:val="Hyperlink"/>
                <w:rFonts w:ascii="Times New Roman" w:eastAsia="Times New Roman" w:hAnsi="Times New Roman" w:cs="Times New Roman"/>
                <w:b/>
                <w:noProof/>
                <w:lang w:eastAsia="en-GB"/>
              </w:rPr>
              <w:t>3.1</w:t>
            </w:r>
            <w:r w:rsidRPr="009411D6">
              <w:rPr>
                <w:noProof/>
              </w:rPr>
              <w:tab/>
            </w:r>
            <w:r w:rsidRPr="009411D6">
              <w:rPr>
                <w:rStyle w:val="Hyperlink"/>
                <w:rFonts w:ascii="Times New Roman" w:eastAsia="Times New Roman" w:hAnsi="Times New Roman" w:cs="Times New Roman"/>
                <w:b/>
                <w:noProof/>
                <w:shd w:val="clear" w:color="auto" w:fill="FFFFFF"/>
                <w:lang w:eastAsia="en-GB"/>
              </w:rPr>
              <w:t>Heytsbury Holdings Limited Resource profile</w:t>
            </w:r>
            <w:r w:rsidRPr="009411D6">
              <w:rPr>
                <w:noProof/>
                <w:webHidden/>
              </w:rPr>
              <w:tab/>
            </w:r>
            <w:r w:rsidRPr="009411D6">
              <w:rPr>
                <w:noProof/>
                <w:webHidden/>
              </w:rPr>
              <w:fldChar w:fldCharType="begin"/>
            </w:r>
            <w:r w:rsidRPr="009411D6">
              <w:rPr>
                <w:noProof/>
                <w:webHidden/>
              </w:rPr>
              <w:instrText xml:space="preserve"> PAGEREF _Toc39936961 \h </w:instrText>
            </w:r>
            <w:r w:rsidRPr="009411D6">
              <w:rPr>
                <w:noProof/>
                <w:webHidden/>
              </w:rPr>
            </w:r>
            <w:r w:rsidRPr="009411D6">
              <w:rPr>
                <w:noProof/>
                <w:webHidden/>
              </w:rPr>
              <w:fldChar w:fldCharType="separate"/>
            </w:r>
            <w:r w:rsidRPr="009411D6">
              <w:rPr>
                <w:noProof/>
                <w:webHidden/>
              </w:rPr>
              <w:t>3</w:t>
            </w:r>
            <w:r w:rsidRPr="009411D6">
              <w:rPr>
                <w:noProof/>
                <w:webHidden/>
              </w:rPr>
              <w:fldChar w:fldCharType="end"/>
            </w:r>
          </w:hyperlink>
        </w:p>
        <w:p w:rsidR="0070475D" w:rsidRPr="009411D6" w:rsidRDefault="0070475D">
          <w:pPr>
            <w:pStyle w:val="TOC2"/>
            <w:tabs>
              <w:tab w:val="left" w:pos="880"/>
              <w:tab w:val="right" w:leader="dot" w:pos="9350"/>
            </w:tabs>
            <w:rPr>
              <w:noProof/>
            </w:rPr>
          </w:pPr>
          <w:hyperlink w:anchor="_Toc39936962" w:history="1">
            <w:r w:rsidRPr="009411D6">
              <w:rPr>
                <w:rStyle w:val="Hyperlink"/>
                <w:rFonts w:ascii="Times New Roman" w:eastAsia="Times New Roman" w:hAnsi="Times New Roman" w:cs="Times New Roman"/>
                <w:b/>
                <w:noProof/>
                <w:lang w:eastAsia="en-GB"/>
              </w:rPr>
              <w:t>3.2</w:t>
            </w:r>
            <w:r w:rsidRPr="009411D6">
              <w:rPr>
                <w:noProof/>
              </w:rPr>
              <w:tab/>
            </w:r>
            <w:r w:rsidRPr="009411D6">
              <w:rPr>
                <w:rStyle w:val="Hyperlink"/>
                <w:rFonts w:ascii="Times New Roman" w:eastAsia="Times New Roman" w:hAnsi="Times New Roman" w:cs="Times New Roman"/>
                <w:b/>
                <w:noProof/>
                <w:shd w:val="clear" w:color="auto" w:fill="FFFFFF"/>
                <w:lang w:eastAsia="en-GB"/>
              </w:rPr>
              <w:t>Ambrosia Resource profile and comparison with Heytsbury</w:t>
            </w:r>
            <w:r w:rsidRPr="009411D6">
              <w:rPr>
                <w:noProof/>
                <w:webHidden/>
              </w:rPr>
              <w:tab/>
            </w:r>
            <w:r w:rsidRPr="009411D6">
              <w:rPr>
                <w:noProof/>
                <w:webHidden/>
              </w:rPr>
              <w:fldChar w:fldCharType="begin"/>
            </w:r>
            <w:r w:rsidRPr="009411D6">
              <w:rPr>
                <w:noProof/>
                <w:webHidden/>
              </w:rPr>
              <w:instrText xml:space="preserve"> PAGEREF _Toc39936962 \h </w:instrText>
            </w:r>
            <w:r w:rsidRPr="009411D6">
              <w:rPr>
                <w:noProof/>
                <w:webHidden/>
              </w:rPr>
            </w:r>
            <w:r w:rsidRPr="009411D6">
              <w:rPr>
                <w:noProof/>
                <w:webHidden/>
              </w:rPr>
              <w:fldChar w:fldCharType="separate"/>
            </w:r>
            <w:r w:rsidRPr="009411D6">
              <w:rPr>
                <w:noProof/>
                <w:webHidden/>
              </w:rPr>
              <w:t>4</w:t>
            </w:r>
            <w:r w:rsidRPr="009411D6">
              <w:rPr>
                <w:noProof/>
                <w:webHidden/>
              </w:rPr>
              <w:fldChar w:fldCharType="end"/>
            </w:r>
          </w:hyperlink>
        </w:p>
        <w:p w:rsidR="0070475D" w:rsidRPr="009411D6" w:rsidRDefault="0070475D">
          <w:pPr>
            <w:pStyle w:val="TOC1"/>
            <w:tabs>
              <w:tab w:val="left" w:pos="440"/>
              <w:tab w:val="right" w:leader="dot" w:pos="9350"/>
            </w:tabs>
            <w:rPr>
              <w:noProof/>
            </w:rPr>
          </w:pPr>
          <w:hyperlink w:anchor="_Toc39936963" w:history="1">
            <w:r w:rsidRPr="009411D6">
              <w:rPr>
                <w:rStyle w:val="Hyperlink"/>
                <w:rFonts w:ascii="Times New Roman" w:hAnsi="Times New Roman" w:cs="Times New Roman"/>
                <w:b/>
                <w:noProof/>
                <w:lang w:val="en-US"/>
              </w:rPr>
              <w:t>4</w:t>
            </w:r>
            <w:r w:rsidRPr="009411D6">
              <w:rPr>
                <w:noProof/>
              </w:rPr>
              <w:tab/>
            </w:r>
            <w:r w:rsidRPr="009411D6">
              <w:rPr>
                <w:rStyle w:val="Hyperlink"/>
                <w:rFonts w:ascii="Times New Roman" w:hAnsi="Times New Roman" w:cs="Times New Roman"/>
                <w:b/>
                <w:noProof/>
                <w:lang w:val="en-US"/>
              </w:rPr>
              <w:t>Processes</w:t>
            </w:r>
            <w:r w:rsidRPr="009411D6">
              <w:rPr>
                <w:noProof/>
                <w:webHidden/>
              </w:rPr>
              <w:tab/>
            </w:r>
            <w:r w:rsidRPr="009411D6">
              <w:rPr>
                <w:noProof/>
                <w:webHidden/>
              </w:rPr>
              <w:fldChar w:fldCharType="begin"/>
            </w:r>
            <w:r w:rsidRPr="009411D6">
              <w:rPr>
                <w:noProof/>
                <w:webHidden/>
              </w:rPr>
              <w:instrText xml:space="preserve"> PAGEREF _Toc39936963 \h </w:instrText>
            </w:r>
            <w:r w:rsidRPr="009411D6">
              <w:rPr>
                <w:noProof/>
                <w:webHidden/>
              </w:rPr>
            </w:r>
            <w:r w:rsidRPr="009411D6">
              <w:rPr>
                <w:noProof/>
                <w:webHidden/>
              </w:rPr>
              <w:fldChar w:fldCharType="separate"/>
            </w:r>
            <w:r w:rsidRPr="009411D6">
              <w:rPr>
                <w:noProof/>
                <w:webHidden/>
              </w:rPr>
              <w:t>4</w:t>
            </w:r>
            <w:r w:rsidRPr="009411D6">
              <w:rPr>
                <w:noProof/>
                <w:webHidden/>
              </w:rPr>
              <w:fldChar w:fldCharType="end"/>
            </w:r>
          </w:hyperlink>
        </w:p>
        <w:p w:rsidR="0070475D" w:rsidRPr="009411D6" w:rsidRDefault="0070475D">
          <w:pPr>
            <w:pStyle w:val="TOC2"/>
            <w:tabs>
              <w:tab w:val="left" w:pos="880"/>
              <w:tab w:val="right" w:leader="dot" w:pos="9350"/>
            </w:tabs>
            <w:rPr>
              <w:noProof/>
            </w:rPr>
          </w:pPr>
          <w:hyperlink w:anchor="_Toc39936964" w:history="1">
            <w:r w:rsidRPr="009411D6">
              <w:rPr>
                <w:rStyle w:val="Hyperlink"/>
                <w:rFonts w:ascii="Times New Roman" w:eastAsia="Times New Roman" w:hAnsi="Times New Roman" w:cs="Times New Roman"/>
                <w:b/>
                <w:noProof/>
                <w:lang w:eastAsia="en-GB"/>
              </w:rPr>
              <w:t>4.1</w:t>
            </w:r>
            <w:r w:rsidRPr="009411D6">
              <w:rPr>
                <w:noProof/>
              </w:rPr>
              <w:tab/>
            </w:r>
            <w:r w:rsidRPr="009411D6">
              <w:rPr>
                <w:rStyle w:val="Hyperlink"/>
                <w:rFonts w:ascii="Times New Roman" w:eastAsia="Times New Roman" w:hAnsi="Times New Roman" w:cs="Times New Roman"/>
                <w:b/>
                <w:noProof/>
                <w:shd w:val="clear" w:color="auto" w:fill="FFFFFF"/>
                <w:lang w:eastAsia="en-GB"/>
              </w:rPr>
              <w:t>Heytsbury Holdings Limited Processes</w:t>
            </w:r>
            <w:r w:rsidRPr="009411D6">
              <w:rPr>
                <w:noProof/>
                <w:webHidden/>
              </w:rPr>
              <w:tab/>
            </w:r>
            <w:r w:rsidRPr="009411D6">
              <w:rPr>
                <w:noProof/>
                <w:webHidden/>
              </w:rPr>
              <w:fldChar w:fldCharType="begin"/>
            </w:r>
            <w:r w:rsidRPr="009411D6">
              <w:rPr>
                <w:noProof/>
                <w:webHidden/>
              </w:rPr>
              <w:instrText xml:space="preserve"> PAGEREF _Toc39936964 \h </w:instrText>
            </w:r>
            <w:r w:rsidRPr="009411D6">
              <w:rPr>
                <w:noProof/>
                <w:webHidden/>
              </w:rPr>
            </w:r>
            <w:r w:rsidRPr="009411D6">
              <w:rPr>
                <w:noProof/>
                <w:webHidden/>
              </w:rPr>
              <w:fldChar w:fldCharType="separate"/>
            </w:r>
            <w:r w:rsidRPr="009411D6">
              <w:rPr>
                <w:noProof/>
                <w:webHidden/>
              </w:rPr>
              <w:t>4</w:t>
            </w:r>
            <w:r w:rsidRPr="009411D6">
              <w:rPr>
                <w:noProof/>
                <w:webHidden/>
              </w:rPr>
              <w:fldChar w:fldCharType="end"/>
            </w:r>
          </w:hyperlink>
        </w:p>
        <w:p w:rsidR="0070475D" w:rsidRPr="009411D6" w:rsidRDefault="0070475D">
          <w:pPr>
            <w:pStyle w:val="TOC2"/>
            <w:tabs>
              <w:tab w:val="left" w:pos="880"/>
              <w:tab w:val="right" w:leader="dot" w:pos="9350"/>
            </w:tabs>
            <w:rPr>
              <w:noProof/>
            </w:rPr>
          </w:pPr>
          <w:hyperlink w:anchor="_Toc39936965" w:history="1">
            <w:r w:rsidRPr="009411D6">
              <w:rPr>
                <w:rStyle w:val="Hyperlink"/>
                <w:rFonts w:ascii="Times New Roman" w:eastAsia="Times New Roman" w:hAnsi="Times New Roman" w:cs="Times New Roman"/>
                <w:b/>
                <w:noProof/>
                <w:lang w:eastAsia="en-GB"/>
              </w:rPr>
              <w:t>4.2</w:t>
            </w:r>
            <w:r w:rsidRPr="009411D6">
              <w:rPr>
                <w:noProof/>
              </w:rPr>
              <w:tab/>
            </w:r>
            <w:r w:rsidRPr="009411D6">
              <w:rPr>
                <w:rStyle w:val="Hyperlink"/>
                <w:rFonts w:ascii="Times New Roman" w:eastAsia="Times New Roman" w:hAnsi="Times New Roman" w:cs="Times New Roman"/>
                <w:b/>
                <w:noProof/>
                <w:shd w:val="clear" w:color="auto" w:fill="FFFFFF"/>
                <w:lang w:eastAsia="en-GB"/>
              </w:rPr>
              <w:t>Ambrosia processes and Comparison with Heytsbury</w:t>
            </w:r>
            <w:r w:rsidRPr="009411D6">
              <w:rPr>
                <w:noProof/>
                <w:webHidden/>
              </w:rPr>
              <w:tab/>
            </w:r>
            <w:r w:rsidRPr="009411D6">
              <w:rPr>
                <w:noProof/>
                <w:webHidden/>
              </w:rPr>
              <w:fldChar w:fldCharType="begin"/>
            </w:r>
            <w:r w:rsidRPr="009411D6">
              <w:rPr>
                <w:noProof/>
                <w:webHidden/>
              </w:rPr>
              <w:instrText xml:space="preserve"> PAGEREF _Toc39936965 \h </w:instrText>
            </w:r>
            <w:r w:rsidRPr="009411D6">
              <w:rPr>
                <w:noProof/>
                <w:webHidden/>
              </w:rPr>
            </w:r>
            <w:r w:rsidRPr="009411D6">
              <w:rPr>
                <w:noProof/>
                <w:webHidden/>
              </w:rPr>
              <w:fldChar w:fldCharType="separate"/>
            </w:r>
            <w:r w:rsidRPr="009411D6">
              <w:rPr>
                <w:noProof/>
                <w:webHidden/>
              </w:rPr>
              <w:t>5</w:t>
            </w:r>
            <w:r w:rsidRPr="009411D6">
              <w:rPr>
                <w:noProof/>
                <w:webHidden/>
              </w:rPr>
              <w:fldChar w:fldCharType="end"/>
            </w:r>
          </w:hyperlink>
        </w:p>
        <w:p w:rsidR="0070475D" w:rsidRPr="009411D6" w:rsidRDefault="0070475D">
          <w:pPr>
            <w:pStyle w:val="TOC1"/>
            <w:tabs>
              <w:tab w:val="left" w:pos="440"/>
              <w:tab w:val="right" w:leader="dot" w:pos="9350"/>
            </w:tabs>
            <w:rPr>
              <w:noProof/>
            </w:rPr>
          </w:pPr>
          <w:hyperlink w:anchor="_Toc39936966" w:history="1">
            <w:r w:rsidRPr="009411D6">
              <w:rPr>
                <w:rStyle w:val="Hyperlink"/>
                <w:rFonts w:ascii="Times New Roman" w:hAnsi="Times New Roman" w:cs="Times New Roman"/>
                <w:b/>
                <w:noProof/>
                <w:lang w:val="en-US"/>
              </w:rPr>
              <w:t>5</w:t>
            </w:r>
            <w:r w:rsidRPr="009411D6">
              <w:rPr>
                <w:noProof/>
              </w:rPr>
              <w:tab/>
            </w:r>
            <w:r w:rsidRPr="009411D6">
              <w:rPr>
                <w:rStyle w:val="Hyperlink"/>
                <w:rFonts w:ascii="Times New Roman" w:hAnsi="Times New Roman" w:cs="Times New Roman"/>
                <w:b/>
                <w:noProof/>
                <w:lang w:val="en-US"/>
              </w:rPr>
              <w:t>Conclusion</w:t>
            </w:r>
            <w:r w:rsidRPr="009411D6">
              <w:rPr>
                <w:noProof/>
                <w:webHidden/>
              </w:rPr>
              <w:tab/>
            </w:r>
            <w:r w:rsidRPr="009411D6">
              <w:rPr>
                <w:noProof/>
                <w:webHidden/>
              </w:rPr>
              <w:fldChar w:fldCharType="begin"/>
            </w:r>
            <w:r w:rsidRPr="009411D6">
              <w:rPr>
                <w:noProof/>
                <w:webHidden/>
              </w:rPr>
              <w:instrText xml:space="preserve"> PAGEREF _Toc39936966 \h </w:instrText>
            </w:r>
            <w:r w:rsidRPr="009411D6">
              <w:rPr>
                <w:noProof/>
                <w:webHidden/>
              </w:rPr>
            </w:r>
            <w:r w:rsidRPr="009411D6">
              <w:rPr>
                <w:noProof/>
                <w:webHidden/>
              </w:rPr>
              <w:fldChar w:fldCharType="separate"/>
            </w:r>
            <w:r w:rsidRPr="009411D6">
              <w:rPr>
                <w:noProof/>
                <w:webHidden/>
              </w:rPr>
              <w:t>5</w:t>
            </w:r>
            <w:r w:rsidRPr="009411D6">
              <w:rPr>
                <w:noProof/>
                <w:webHidden/>
              </w:rPr>
              <w:fldChar w:fldCharType="end"/>
            </w:r>
          </w:hyperlink>
        </w:p>
        <w:p w:rsidR="0070475D" w:rsidRPr="009411D6" w:rsidRDefault="0070475D">
          <w:pPr>
            <w:pStyle w:val="TOC1"/>
            <w:tabs>
              <w:tab w:val="right" w:leader="dot" w:pos="9350"/>
            </w:tabs>
            <w:rPr>
              <w:noProof/>
            </w:rPr>
          </w:pPr>
          <w:hyperlink w:anchor="_Toc39936967" w:history="1">
            <w:r w:rsidRPr="009411D6">
              <w:rPr>
                <w:rStyle w:val="Hyperlink"/>
                <w:rFonts w:ascii="Times New Roman" w:hAnsi="Times New Roman" w:cs="Times New Roman"/>
                <w:b/>
                <w:noProof/>
              </w:rPr>
              <w:t>References</w:t>
            </w:r>
            <w:r w:rsidRPr="009411D6">
              <w:rPr>
                <w:noProof/>
                <w:webHidden/>
              </w:rPr>
              <w:tab/>
            </w:r>
            <w:r w:rsidRPr="009411D6">
              <w:rPr>
                <w:noProof/>
                <w:webHidden/>
              </w:rPr>
              <w:fldChar w:fldCharType="begin"/>
            </w:r>
            <w:r w:rsidRPr="009411D6">
              <w:rPr>
                <w:noProof/>
                <w:webHidden/>
              </w:rPr>
              <w:instrText xml:space="preserve"> PAGEREF _Toc39936967 \h </w:instrText>
            </w:r>
            <w:r w:rsidRPr="009411D6">
              <w:rPr>
                <w:noProof/>
                <w:webHidden/>
              </w:rPr>
            </w:r>
            <w:r w:rsidRPr="009411D6">
              <w:rPr>
                <w:noProof/>
                <w:webHidden/>
              </w:rPr>
              <w:fldChar w:fldCharType="separate"/>
            </w:r>
            <w:r w:rsidRPr="009411D6">
              <w:rPr>
                <w:noProof/>
                <w:webHidden/>
              </w:rPr>
              <w:t>7</w:t>
            </w:r>
            <w:r w:rsidRPr="009411D6">
              <w:rPr>
                <w:noProof/>
                <w:webHidden/>
              </w:rPr>
              <w:fldChar w:fldCharType="end"/>
            </w:r>
          </w:hyperlink>
        </w:p>
        <w:p w:rsidR="0070475D" w:rsidRPr="009411D6" w:rsidRDefault="0070475D">
          <w:r w:rsidRPr="009411D6">
            <w:rPr>
              <w:b/>
              <w:bCs/>
              <w:noProof/>
            </w:rPr>
            <w:fldChar w:fldCharType="end"/>
          </w:r>
        </w:p>
      </w:sdtContent>
    </w:sdt>
    <w:p w:rsidR="0070475D" w:rsidRPr="009411D6" w:rsidRDefault="0070475D" w:rsidP="008A2039">
      <w:pPr>
        <w:spacing w:before="100" w:beforeAutospacing="1" w:after="100" w:afterAutospacing="1" w:line="360" w:lineRule="auto"/>
        <w:jc w:val="both"/>
        <w:rPr>
          <w:rFonts w:ascii="Times New Roman" w:hAnsi="Times New Roman" w:cs="Times New Roman"/>
          <w:b/>
          <w:color w:val="000000" w:themeColor="text1"/>
          <w:lang w:val="en-US"/>
        </w:rPr>
      </w:pPr>
    </w:p>
    <w:p w:rsidR="0070475D" w:rsidRPr="009411D6" w:rsidRDefault="0070475D">
      <w:pPr>
        <w:spacing w:after="160" w:line="259" w:lineRule="auto"/>
        <w:rPr>
          <w:rFonts w:ascii="Times New Roman" w:eastAsiaTheme="majorEastAsia" w:hAnsi="Times New Roman" w:cs="Times New Roman"/>
          <w:b/>
          <w:color w:val="000000" w:themeColor="text1"/>
          <w:lang w:val="en-US"/>
        </w:rPr>
      </w:pPr>
      <w:bookmarkStart w:id="0" w:name="_Toc39936956"/>
      <w:r w:rsidRPr="009411D6">
        <w:rPr>
          <w:rFonts w:ascii="Times New Roman" w:hAnsi="Times New Roman" w:cs="Times New Roman"/>
          <w:b/>
          <w:color w:val="000000" w:themeColor="text1"/>
          <w:lang w:val="en-US"/>
        </w:rPr>
        <w:br w:type="page"/>
      </w:r>
    </w:p>
    <w:p w:rsidR="004A7FA2" w:rsidRPr="009411D6" w:rsidRDefault="00F266ED" w:rsidP="008A2039">
      <w:pPr>
        <w:pStyle w:val="Heading1"/>
        <w:spacing w:before="100" w:beforeAutospacing="1" w:after="100" w:afterAutospacing="1" w:line="360" w:lineRule="auto"/>
        <w:jc w:val="both"/>
        <w:rPr>
          <w:rFonts w:ascii="Times New Roman" w:hAnsi="Times New Roman" w:cs="Times New Roman"/>
          <w:b/>
          <w:color w:val="000000" w:themeColor="text1"/>
          <w:sz w:val="24"/>
          <w:szCs w:val="24"/>
          <w:lang w:val="en-US"/>
        </w:rPr>
      </w:pPr>
      <w:r w:rsidRPr="009411D6">
        <w:rPr>
          <w:rFonts w:ascii="Times New Roman" w:hAnsi="Times New Roman" w:cs="Times New Roman"/>
          <w:b/>
          <w:color w:val="000000" w:themeColor="text1"/>
          <w:sz w:val="24"/>
          <w:szCs w:val="24"/>
          <w:lang w:val="en-US"/>
        </w:rPr>
        <w:lastRenderedPageBreak/>
        <w:t>Introduction</w:t>
      </w:r>
      <w:bookmarkEnd w:id="0"/>
    </w:p>
    <w:p w:rsidR="004A7FA2" w:rsidRPr="009411D6" w:rsidRDefault="007044DB" w:rsidP="008A2039">
      <w:pPr>
        <w:spacing w:before="100" w:beforeAutospacing="1" w:after="100" w:afterAutospacing="1" w:line="360" w:lineRule="auto"/>
        <w:jc w:val="both"/>
        <w:rPr>
          <w:rFonts w:ascii="Times New Roman" w:hAnsi="Times New Roman" w:cs="Times New Roman"/>
          <w:bCs/>
          <w:color w:val="000000" w:themeColor="text1"/>
          <w:lang w:val="en-US"/>
        </w:rPr>
      </w:pPr>
      <w:r w:rsidRPr="009411D6">
        <w:rPr>
          <w:rFonts w:ascii="Times New Roman" w:hAnsi="Times New Roman" w:cs="Times New Roman"/>
          <w:bCs/>
          <w:color w:val="000000" w:themeColor="text1"/>
          <w:lang w:val="en-US"/>
        </w:rPr>
        <w:t>The key aim of this report is to create organizational design for two companies, H</w:t>
      </w:r>
      <w:r w:rsidR="00844602" w:rsidRPr="009411D6">
        <w:rPr>
          <w:rFonts w:ascii="Times New Roman" w:hAnsi="Times New Roman" w:cs="Times New Roman"/>
          <w:bCs/>
          <w:color w:val="000000" w:themeColor="text1"/>
          <w:lang w:val="en-US"/>
        </w:rPr>
        <w:t xml:space="preserve">eytsbury Holdings Limited and Ambrosia. Both of these organizations are listed under Australian Stock Exchange, whereby formed deals with retailing and property portfolio management, while latter deals with health care and body care products. </w:t>
      </w:r>
      <w:r w:rsidR="00720558" w:rsidRPr="009411D6">
        <w:rPr>
          <w:rFonts w:ascii="Times New Roman" w:hAnsi="Times New Roman" w:cs="Times New Roman"/>
          <w:bCs/>
          <w:color w:val="000000" w:themeColor="text1"/>
          <w:lang w:val="en-US"/>
        </w:rPr>
        <w:t xml:space="preserve">Heytsbury makes reliance on frannchising model for expanding in different locations, while Ambrosia sells through distribution networks and it does not approaches customers. </w:t>
      </w:r>
      <w:r w:rsidR="00844602" w:rsidRPr="009411D6">
        <w:rPr>
          <w:rFonts w:ascii="Times New Roman" w:hAnsi="Times New Roman" w:cs="Times New Roman"/>
          <w:bCs/>
          <w:color w:val="000000" w:themeColor="text1"/>
          <w:lang w:val="en-US"/>
        </w:rPr>
        <w:t xml:space="preserve">The underlying report has organizational structure for these two organization and offered justification for selection. Additionally, needed resources as well as processes by two organizations are also detailed in the report. </w:t>
      </w:r>
    </w:p>
    <w:p w:rsidR="00F266ED" w:rsidRPr="009411D6" w:rsidRDefault="00F266ED" w:rsidP="008A2039">
      <w:pPr>
        <w:pStyle w:val="Heading1"/>
        <w:spacing w:before="100" w:beforeAutospacing="1" w:after="100" w:afterAutospacing="1" w:line="360" w:lineRule="auto"/>
        <w:jc w:val="both"/>
        <w:rPr>
          <w:rFonts w:ascii="Times New Roman" w:hAnsi="Times New Roman" w:cs="Times New Roman"/>
          <w:b/>
          <w:color w:val="000000" w:themeColor="text1"/>
          <w:sz w:val="24"/>
          <w:szCs w:val="24"/>
          <w:lang w:val="en-US"/>
        </w:rPr>
      </w:pPr>
      <w:bookmarkStart w:id="1" w:name="_Toc39936957"/>
      <w:r w:rsidRPr="009411D6">
        <w:rPr>
          <w:rFonts w:ascii="Times New Roman" w:hAnsi="Times New Roman" w:cs="Times New Roman"/>
          <w:b/>
          <w:color w:val="000000" w:themeColor="text1"/>
          <w:sz w:val="24"/>
          <w:szCs w:val="24"/>
          <w:lang w:val="en-US"/>
        </w:rPr>
        <w:t>Organization Design</w:t>
      </w:r>
      <w:bookmarkEnd w:id="1"/>
    </w:p>
    <w:p w:rsidR="004A7FA2" w:rsidRPr="009411D6" w:rsidRDefault="00A07FF9" w:rsidP="008A2039">
      <w:pPr>
        <w:pStyle w:val="Heading2"/>
        <w:spacing w:before="100" w:beforeAutospacing="1" w:after="100" w:afterAutospacing="1" w:line="360" w:lineRule="auto"/>
        <w:jc w:val="both"/>
        <w:rPr>
          <w:rFonts w:ascii="Times New Roman" w:hAnsi="Times New Roman" w:cs="Times New Roman"/>
          <w:b/>
          <w:color w:val="000000" w:themeColor="text1"/>
          <w:sz w:val="24"/>
          <w:szCs w:val="24"/>
          <w:lang w:val="en-US"/>
        </w:rPr>
      </w:pPr>
      <w:bookmarkStart w:id="2" w:name="_Toc39936958"/>
      <w:r w:rsidRPr="009411D6">
        <w:rPr>
          <w:rFonts w:ascii="Times New Roman" w:hAnsi="Times New Roman" w:cs="Times New Roman"/>
          <w:b/>
          <w:color w:val="000000" w:themeColor="text1"/>
          <w:sz w:val="24"/>
          <w:szCs w:val="24"/>
          <w:lang w:val="en-US"/>
        </w:rPr>
        <w:t>Heytsbury Holdings Limited</w:t>
      </w:r>
      <w:r w:rsidR="00605F02" w:rsidRPr="009411D6">
        <w:rPr>
          <w:rFonts w:ascii="Times New Roman" w:hAnsi="Times New Roman" w:cs="Times New Roman"/>
          <w:b/>
          <w:color w:val="000000" w:themeColor="text1"/>
          <w:sz w:val="24"/>
          <w:szCs w:val="24"/>
          <w:lang w:val="en-US"/>
        </w:rPr>
        <w:t xml:space="preserve"> Design</w:t>
      </w:r>
      <w:bookmarkEnd w:id="2"/>
    </w:p>
    <w:p w:rsidR="0050788D" w:rsidRPr="009411D6" w:rsidRDefault="00F05756"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noProof/>
          <w:color w:val="000000" w:themeColor="text1"/>
          <w:lang w:val="en-US"/>
        </w:rPr>
        <w:drawing>
          <wp:inline distT="0" distB="0" distL="0" distR="0" wp14:anchorId="1F239768" wp14:editId="33742190">
            <wp:extent cx="5343525" cy="2438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602" t="28506" r="32373" b="33866"/>
                    <a:stretch/>
                  </pic:blipFill>
                  <pic:spPr bwMode="auto">
                    <a:xfrm>
                      <a:off x="0" y="0"/>
                      <a:ext cx="5343525" cy="2438400"/>
                    </a:xfrm>
                    <a:prstGeom prst="rect">
                      <a:avLst/>
                    </a:prstGeom>
                    <a:ln>
                      <a:noFill/>
                    </a:ln>
                    <a:extLst>
                      <a:ext uri="{53640926-AAD7-44D8-BBD7-CCE9431645EC}">
                        <a14:shadowObscured xmlns:a14="http://schemas.microsoft.com/office/drawing/2010/main"/>
                      </a:ext>
                    </a:extLst>
                  </pic:spPr>
                </pic:pic>
              </a:graphicData>
            </a:graphic>
          </wp:inline>
        </w:drawing>
      </w:r>
    </w:p>
    <w:p w:rsidR="0050788D" w:rsidRPr="009411D6" w:rsidRDefault="0050788D"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Figure 1. Hybrid organizational chart</w:t>
      </w:r>
      <w:r w:rsidR="00B3392A" w:rsidRPr="009411D6">
        <w:rPr>
          <w:rFonts w:ascii="Times New Roman" w:hAnsi="Times New Roman" w:cs="Times New Roman"/>
          <w:color w:val="000000" w:themeColor="text1"/>
          <w:lang w:val="en-US"/>
        </w:rPr>
        <w:t xml:space="preserve"> of Heytsbury Holdings Limited </w:t>
      </w:r>
    </w:p>
    <w:p w:rsidR="00776C13" w:rsidRPr="009411D6" w:rsidRDefault="00B3392A"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The above mention</w:t>
      </w:r>
      <w:r w:rsidR="00A83A7B" w:rsidRPr="009411D6">
        <w:rPr>
          <w:rFonts w:ascii="Times New Roman" w:hAnsi="Times New Roman" w:cs="Times New Roman"/>
          <w:color w:val="000000" w:themeColor="text1"/>
          <w:lang w:val="en-US"/>
        </w:rPr>
        <w:t xml:space="preserve">ed figure shows that hybrid structure is considered as suitable for Heytsbury, as it will combine both functional as well as divisional structure. </w:t>
      </w:r>
      <w:r w:rsidR="00895972" w:rsidRPr="009411D6">
        <w:rPr>
          <w:rFonts w:ascii="Times New Roman" w:hAnsi="Times New Roman" w:cs="Times New Roman"/>
          <w:color w:val="000000" w:themeColor="text1"/>
          <w:lang w:val="en-US"/>
        </w:rPr>
        <w:t>At functional level, Heytsbury will combine the efforts of different fuctional units, such as marketing, human resources as well as finance, which will support its divisional structure. The two major divisions will be of retailing and property portfolio</w:t>
      </w:r>
      <w:r w:rsidR="00290688" w:rsidRPr="009411D6">
        <w:rPr>
          <w:rFonts w:ascii="Times New Roman" w:hAnsi="Times New Roman" w:cs="Times New Roman"/>
          <w:color w:val="000000" w:themeColor="text1"/>
          <w:lang w:val="en-US"/>
        </w:rPr>
        <w:t xml:space="preserve"> management</w:t>
      </w:r>
      <w:r w:rsidR="00895972" w:rsidRPr="009411D6">
        <w:rPr>
          <w:rFonts w:ascii="Times New Roman" w:hAnsi="Times New Roman" w:cs="Times New Roman"/>
          <w:color w:val="000000" w:themeColor="text1"/>
          <w:lang w:val="en-US"/>
        </w:rPr>
        <w:t>. The reliance on matrix structure will allow to share resources across divisions, such that functions of divisions can be managed in highly effective manner</w:t>
      </w:r>
      <w:r w:rsidR="00D71B73" w:rsidRPr="009411D6">
        <w:rPr>
          <w:rFonts w:ascii="Times New Roman" w:hAnsi="Times New Roman" w:cs="Times New Roman"/>
          <w:color w:val="000000" w:themeColor="text1"/>
          <w:lang w:val="en-US"/>
        </w:rPr>
        <w:t xml:space="preserve"> </w:t>
      </w:r>
      <w:r w:rsidR="00D71B73" w:rsidRPr="009411D6">
        <w:rPr>
          <w:rFonts w:ascii="Times New Roman" w:hAnsi="Times New Roman" w:cs="Times New Roman"/>
          <w:color w:val="000000" w:themeColor="text1"/>
          <w:lang w:val="en-US"/>
        </w:rPr>
        <w:lastRenderedPageBreak/>
        <w:t>(</w:t>
      </w:r>
      <w:r w:rsidR="00D71B73" w:rsidRPr="009411D6">
        <w:rPr>
          <w:rFonts w:ascii="Times New Roman" w:hAnsi="Times New Roman" w:cs="Times New Roman"/>
          <w:color w:val="000000" w:themeColor="text1"/>
          <w:shd w:val="clear" w:color="auto" w:fill="FFFFFF"/>
        </w:rPr>
        <w:t xml:space="preserve">Ahmady, </w:t>
      </w:r>
      <w:r w:rsidR="00D71B73" w:rsidRPr="009411D6">
        <w:rPr>
          <w:rFonts w:ascii="Times New Roman" w:hAnsi="Times New Roman" w:cs="Times New Roman"/>
          <w:color w:val="000000" w:themeColor="text1"/>
          <w:shd w:val="clear" w:color="auto" w:fill="FFFFFF"/>
        </w:rPr>
        <w:t>Mehrpour</w:t>
      </w:r>
      <w:r w:rsidR="00D71B73" w:rsidRPr="009411D6">
        <w:rPr>
          <w:rFonts w:ascii="Times New Roman" w:hAnsi="Times New Roman" w:cs="Times New Roman"/>
          <w:color w:val="000000" w:themeColor="text1"/>
          <w:shd w:val="clear" w:color="auto" w:fill="FFFFFF"/>
        </w:rPr>
        <w:t xml:space="preserve"> </w:t>
      </w:r>
      <w:r w:rsidR="00D71B73" w:rsidRPr="009411D6">
        <w:rPr>
          <w:rFonts w:ascii="Times New Roman" w:hAnsi="Times New Roman" w:cs="Times New Roman"/>
          <w:color w:val="000000" w:themeColor="text1"/>
          <w:shd w:val="clear" w:color="auto" w:fill="FFFFFF"/>
        </w:rPr>
        <w:t>&amp; Nikooravesh, 2016</w:t>
      </w:r>
      <w:r w:rsidR="00D71B73" w:rsidRPr="009411D6">
        <w:rPr>
          <w:rFonts w:ascii="Times New Roman" w:hAnsi="Times New Roman" w:cs="Times New Roman"/>
          <w:color w:val="000000" w:themeColor="text1"/>
          <w:shd w:val="clear" w:color="auto" w:fill="FFFFFF"/>
        </w:rPr>
        <w:t>)</w:t>
      </w:r>
      <w:r w:rsidR="00895972" w:rsidRPr="009411D6">
        <w:rPr>
          <w:rFonts w:ascii="Times New Roman" w:hAnsi="Times New Roman" w:cs="Times New Roman"/>
          <w:color w:val="000000" w:themeColor="text1"/>
          <w:lang w:val="en-US"/>
        </w:rPr>
        <w:t xml:space="preserve">. </w:t>
      </w:r>
      <w:r w:rsidR="001B15E5" w:rsidRPr="009411D6">
        <w:rPr>
          <w:rFonts w:ascii="Times New Roman" w:hAnsi="Times New Roman" w:cs="Times New Roman"/>
          <w:color w:val="000000" w:themeColor="text1"/>
          <w:lang w:val="en-US"/>
        </w:rPr>
        <w:t>Additionally, goals of corporation as well as divisions will be well aligned through this structure. The flexibility and efficien</w:t>
      </w:r>
      <w:r w:rsidR="004944DF" w:rsidRPr="009411D6">
        <w:rPr>
          <w:rFonts w:ascii="Times New Roman" w:hAnsi="Times New Roman" w:cs="Times New Roman"/>
          <w:color w:val="000000" w:themeColor="text1"/>
          <w:lang w:val="en-US"/>
        </w:rPr>
        <w:t xml:space="preserve">cy is also considered </w:t>
      </w:r>
      <w:r w:rsidR="00D71B73" w:rsidRPr="009411D6">
        <w:rPr>
          <w:rFonts w:ascii="Times New Roman" w:hAnsi="Times New Roman" w:cs="Times New Roman"/>
          <w:color w:val="000000" w:themeColor="text1"/>
          <w:lang w:val="en-US"/>
        </w:rPr>
        <w:t xml:space="preserve">high in this structure. </w:t>
      </w:r>
      <w:r w:rsidR="004944DF" w:rsidRPr="009411D6">
        <w:rPr>
          <w:rFonts w:ascii="Times New Roman" w:hAnsi="Times New Roman" w:cs="Times New Roman"/>
          <w:color w:val="000000" w:themeColor="text1"/>
          <w:lang w:val="en-US"/>
        </w:rPr>
        <w:t>Additionally, as the company seeks to expand operations in international market, therefore hybrid structure will be highly suitable to combine functional aspects of structure across dif</w:t>
      </w:r>
      <w:r w:rsidR="00776C13" w:rsidRPr="009411D6">
        <w:rPr>
          <w:rFonts w:ascii="Times New Roman" w:hAnsi="Times New Roman" w:cs="Times New Roman"/>
          <w:color w:val="000000" w:themeColor="text1"/>
          <w:lang w:val="en-US"/>
        </w:rPr>
        <w:t>ferent international divisions</w:t>
      </w:r>
      <w:r w:rsidR="00E66F2A" w:rsidRPr="009411D6">
        <w:rPr>
          <w:rFonts w:ascii="Times New Roman" w:hAnsi="Times New Roman" w:cs="Times New Roman"/>
          <w:color w:val="000000" w:themeColor="text1"/>
          <w:lang w:val="en-US"/>
        </w:rPr>
        <w:t xml:space="preserve"> (</w:t>
      </w:r>
      <w:r w:rsidR="00E66F2A" w:rsidRPr="009411D6">
        <w:rPr>
          <w:rFonts w:ascii="Times New Roman" w:hAnsi="Times New Roman" w:cs="Times New Roman"/>
          <w:color w:val="000000" w:themeColor="text1"/>
          <w:shd w:val="clear" w:color="auto" w:fill="FFFFFF"/>
        </w:rPr>
        <w:t xml:space="preserve">Zheng, </w:t>
      </w:r>
      <w:r w:rsidR="00E66F2A" w:rsidRPr="009411D6">
        <w:rPr>
          <w:rFonts w:ascii="Times New Roman" w:hAnsi="Times New Roman" w:cs="Times New Roman"/>
          <w:color w:val="000000" w:themeColor="text1"/>
          <w:shd w:val="clear" w:color="auto" w:fill="FFFFFF"/>
        </w:rPr>
        <w:t xml:space="preserve">Yang </w:t>
      </w:r>
      <w:r w:rsidR="00E66F2A" w:rsidRPr="009411D6">
        <w:rPr>
          <w:rFonts w:ascii="Times New Roman" w:hAnsi="Times New Roman" w:cs="Times New Roman"/>
          <w:color w:val="000000" w:themeColor="text1"/>
          <w:shd w:val="clear" w:color="auto" w:fill="FFFFFF"/>
        </w:rPr>
        <w:t>&amp; McLean, 2010</w:t>
      </w:r>
      <w:r w:rsidR="00E66F2A" w:rsidRPr="009411D6">
        <w:rPr>
          <w:rFonts w:ascii="Times New Roman" w:hAnsi="Times New Roman" w:cs="Times New Roman"/>
          <w:color w:val="000000" w:themeColor="text1"/>
          <w:shd w:val="clear" w:color="auto" w:fill="FFFFFF"/>
        </w:rPr>
        <w:t>)</w:t>
      </w:r>
      <w:r w:rsidR="00776C13" w:rsidRPr="009411D6">
        <w:rPr>
          <w:rFonts w:ascii="Times New Roman" w:hAnsi="Times New Roman" w:cs="Times New Roman"/>
          <w:color w:val="000000" w:themeColor="text1"/>
          <w:lang w:val="en-US"/>
        </w:rPr>
        <w:t>.</w:t>
      </w:r>
    </w:p>
    <w:p w:rsidR="001B15E5" w:rsidRPr="009411D6" w:rsidRDefault="00507558"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The power relations in matrix structure shows that power is distributed across different functions as well as divisions, thus violating the command of auth</w:t>
      </w:r>
      <w:r w:rsidR="007F6964" w:rsidRPr="009411D6">
        <w:rPr>
          <w:rFonts w:ascii="Times New Roman" w:hAnsi="Times New Roman" w:cs="Times New Roman"/>
          <w:color w:val="000000" w:themeColor="text1"/>
          <w:lang w:val="en-US"/>
        </w:rPr>
        <w:t>ority in traditional structure. For instance, the head of marketing and HR hold s</w:t>
      </w:r>
      <w:bookmarkStart w:id="3" w:name="_GoBack"/>
      <w:bookmarkEnd w:id="3"/>
      <w:r w:rsidR="007F6964" w:rsidRPr="009411D6">
        <w:rPr>
          <w:rFonts w:ascii="Times New Roman" w:hAnsi="Times New Roman" w:cs="Times New Roman"/>
          <w:color w:val="000000" w:themeColor="text1"/>
          <w:lang w:val="en-US"/>
        </w:rPr>
        <w:t>ubstantial authority across their division and they might choose to make decision on the extent to which delegation of authority will be carried out to subordinates</w:t>
      </w:r>
      <w:r w:rsidR="002A0F5A" w:rsidRPr="009411D6">
        <w:rPr>
          <w:rFonts w:ascii="Times New Roman" w:hAnsi="Times New Roman" w:cs="Times New Roman"/>
          <w:color w:val="000000" w:themeColor="text1"/>
          <w:lang w:val="en-US"/>
        </w:rPr>
        <w:t xml:space="preserve"> (</w:t>
      </w:r>
      <w:r w:rsidR="002A0F5A" w:rsidRPr="009411D6">
        <w:rPr>
          <w:rFonts w:ascii="Times New Roman" w:hAnsi="Times New Roman" w:cs="Times New Roman"/>
          <w:color w:val="000000" w:themeColor="text1"/>
          <w:shd w:val="clear" w:color="auto" w:fill="FFFFFF"/>
        </w:rPr>
        <w:t>Tang, Mu</w:t>
      </w:r>
      <w:r w:rsidR="002A0F5A" w:rsidRPr="009411D6">
        <w:rPr>
          <w:rFonts w:ascii="Times New Roman" w:hAnsi="Times New Roman" w:cs="Times New Roman"/>
          <w:color w:val="000000" w:themeColor="text1"/>
          <w:shd w:val="clear" w:color="auto" w:fill="FFFFFF"/>
        </w:rPr>
        <w:t xml:space="preserve"> </w:t>
      </w:r>
      <w:r w:rsidR="002A0F5A" w:rsidRPr="009411D6">
        <w:rPr>
          <w:rFonts w:ascii="Times New Roman" w:hAnsi="Times New Roman" w:cs="Times New Roman"/>
          <w:color w:val="000000" w:themeColor="text1"/>
          <w:shd w:val="clear" w:color="auto" w:fill="FFFFFF"/>
        </w:rPr>
        <w:t>&amp; MacLachlan, 2010</w:t>
      </w:r>
      <w:r w:rsidR="002A0F5A" w:rsidRPr="009411D6">
        <w:rPr>
          <w:rFonts w:ascii="Times New Roman" w:hAnsi="Times New Roman" w:cs="Times New Roman"/>
          <w:color w:val="000000" w:themeColor="text1"/>
          <w:shd w:val="clear" w:color="auto" w:fill="FFFFFF"/>
        </w:rPr>
        <w:t>)</w:t>
      </w:r>
      <w:r w:rsidR="007F6964" w:rsidRPr="009411D6">
        <w:rPr>
          <w:rFonts w:ascii="Times New Roman" w:hAnsi="Times New Roman" w:cs="Times New Roman"/>
          <w:color w:val="000000" w:themeColor="text1"/>
          <w:lang w:val="en-US"/>
        </w:rPr>
        <w:t xml:space="preserve">. The open communication will serve as the purpose, however, mainly communication is expected to flow from top. Finally, the subsidiary model of Heytsbury indicates that cultural differences are expected in each subsidiary, based on diverse working norms of different geographical areas. </w:t>
      </w:r>
    </w:p>
    <w:p w:rsidR="004A7FA2" w:rsidRPr="009411D6" w:rsidRDefault="00605F02" w:rsidP="008A2039">
      <w:pPr>
        <w:pStyle w:val="Heading2"/>
        <w:spacing w:before="100" w:beforeAutospacing="1" w:after="100" w:afterAutospacing="1" w:line="360" w:lineRule="auto"/>
        <w:jc w:val="both"/>
        <w:rPr>
          <w:rFonts w:ascii="Times New Roman" w:hAnsi="Times New Roman" w:cs="Times New Roman"/>
          <w:b/>
          <w:color w:val="000000" w:themeColor="text1"/>
          <w:sz w:val="24"/>
          <w:szCs w:val="24"/>
          <w:lang w:val="en-US"/>
        </w:rPr>
      </w:pPr>
      <w:bookmarkStart w:id="4" w:name="_Toc39936959"/>
      <w:r w:rsidRPr="009411D6">
        <w:rPr>
          <w:rFonts w:ascii="Times New Roman" w:hAnsi="Times New Roman" w:cs="Times New Roman"/>
          <w:b/>
          <w:color w:val="000000" w:themeColor="text1"/>
          <w:sz w:val="24"/>
          <w:szCs w:val="24"/>
          <w:lang w:val="en-US"/>
        </w:rPr>
        <w:t>Ambrosia Design</w:t>
      </w:r>
      <w:bookmarkEnd w:id="4"/>
    </w:p>
    <w:p w:rsidR="009922FE" w:rsidRPr="009411D6" w:rsidRDefault="00721307" w:rsidP="008A2039">
      <w:pPr>
        <w:spacing w:before="100" w:beforeAutospacing="1" w:after="100" w:afterAutospacing="1" w:line="360" w:lineRule="auto"/>
        <w:jc w:val="both"/>
        <w:rPr>
          <w:rFonts w:ascii="Times New Roman" w:hAnsi="Times New Roman" w:cs="Times New Roman"/>
          <w:b/>
          <w:color w:val="000000" w:themeColor="text1"/>
          <w:u w:val="single"/>
          <w:lang w:val="en-US"/>
        </w:rPr>
      </w:pPr>
      <w:r w:rsidRPr="009411D6">
        <w:rPr>
          <w:rFonts w:ascii="Times New Roman" w:hAnsi="Times New Roman" w:cs="Times New Roman"/>
          <w:noProof/>
          <w:color w:val="000000" w:themeColor="text1"/>
          <w:lang w:val="en-US"/>
        </w:rPr>
        <w:drawing>
          <wp:inline distT="0" distB="0" distL="0" distR="0" wp14:anchorId="09384E4F" wp14:editId="5020DAA1">
            <wp:extent cx="5486400" cy="2143125"/>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922FE" w:rsidRPr="009411D6" w:rsidRDefault="009922FE"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Figure 2. Functional organization structure of Ambrosia</w:t>
      </w:r>
    </w:p>
    <w:p w:rsidR="009922FE" w:rsidRPr="009411D6" w:rsidRDefault="001C0AB9"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 xml:space="preserve">The functional structure has been considered suitable for Ambrosia, based on the notion that company mainly operates through collaboration of different departments and functional units and its operations are not divided into geographic or product divisions. The key departments which assure smooth delivery of Ambrosia’s operations are likely to work under directions of the top </w:t>
      </w:r>
      <w:r w:rsidRPr="009411D6">
        <w:rPr>
          <w:rFonts w:ascii="Times New Roman" w:hAnsi="Times New Roman" w:cs="Times New Roman"/>
          <w:color w:val="000000" w:themeColor="text1"/>
          <w:lang w:val="en-US"/>
        </w:rPr>
        <w:lastRenderedPageBreak/>
        <w:t>manage</w:t>
      </w:r>
      <w:r w:rsidR="006F2745" w:rsidRPr="009411D6">
        <w:rPr>
          <w:rFonts w:ascii="Times New Roman" w:hAnsi="Times New Roman" w:cs="Times New Roman"/>
          <w:color w:val="000000" w:themeColor="text1"/>
          <w:lang w:val="en-US"/>
        </w:rPr>
        <w:t>ment of company</w:t>
      </w:r>
      <w:r w:rsidR="00333E46" w:rsidRPr="009411D6">
        <w:rPr>
          <w:rFonts w:ascii="Times New Roman" w:hAnsi="Times New Roman" w:cs="Times New Roman"/>
          <w:color w:val="000000" w:themeColor="text1"/>
          <w:lang w:val="en-US"/>
        </w:rPr>
        <w:t xml:space="preserve"> (</w:t>
      </w:r>
      <w:r w:rsidR="00333E46" w:rsidRPr="009411D6">
        <w:rPr>
          <w:rFonts w:ascii="Times New Roman" w:hAnsi="Times New Roman" w:cs="Times New Roman"/>
          <w:color w:val="000000" w:themeColor="text1"/>
          <w:shd w:val="clear" w:color="auto" w:fill="FFFFFF"/>
        </w:rPr>
        <w:t>Zheng, Yang &amp; McLean, 2010</w:t>
      </w:r>
      <w:r w:rsidR="00333E46" w:rsidRPr="009411D6">
        <w:rPr>
          <w:rFonts w:ascii="Times New Roman" w:hAnsi="Times New Roman" w:cs="Times New Roman"/>
          <w:color w:val="000000" w:themeColor="text1"/>
          <w:shd w:val="clear" w:color="auto" w:fill="FFFFFF"/>
        </w:rPr>
        <w:t>)</w:t>
      </w:r>
      <w:r w:rsidR="006F2745" w:rsidRPr="009411D6">
        <w:rPr>
          <w:rFonts w:ascii="Times New Roman" w:hAnsi="Times New Roman" w:cs="Times New Roman"/>
          <w:color w:val="000000" w:themeColor="text1"/>
          <w:lang w:val="en-US"/>
        </w:rPr>
        <w:t>. The key benefit will be offered through grouping of employees in specific department, based on utilization of their specialized skills and knowledge</w:t>
      </w:r>
      <w:r w:rsidR="00333E46" w:rsidRPr="009411D6">
        <w:rPr>
          <w:rFonts w:ascii="Times New Roman" w:hAnsi="Times New Roman" w:cs="Times New Roman"/>
          <w:color w:val="000000" w:themeColor="text1"/>
          <w:lang w:val="en-US"/>
        </w:rPr>
        <w:t xml:space="preserve"> (</w:t>
      </w:r>
      <w:r w:rsidR="00333E46" w:rsidRPr="009411D6">
        <w:rPr>
          <w:rFonts w:ascii="Times New Roman" w:hAnsi="Times New Roman" w:cs="Times New Roman"/>
          <w:color w:val="000000" w:themeColor="text1"/>
          <w:shd w:val="clear" w:color="auto" w:fill="FFFFFF"/>
        </w:rPr>
        <w:t>Mahmoudsalehi, Moradkhannejad</w:t>
      </w:r>
      <w:r w:rsidR="00333E46" w:rsidRPr="009411D6">
        <w:rPr>
          <w:rFonts w:ascii="Times New Roman" w:hAnsi="Times New Roman" w:cs="Times New Roman"/>
          <w:color w:val="000000" w:themeColor="text1"/>
          <w:shd w:val="clear" w:color="auto" w:fill="FFFFFF"/>
        </w:rPr>
        <w:t xml:space="preserve"> </w:t>
      </w:r>
      <w:r w:rsidR="00333E46" w:rsidRPr="009411D6">
        <w:rPr>
          <w:rFonts w:ascii="Times New Roman" w:hAnsi="Times New Roman" w:cs="Times New Roman"/>
          <w:color w:val="000000" w:themeColor="text1"/>
          <w:shd w:val="clear" w:color="auto" w:fill="FFFFFF"/>
        </w:rPr>
        <w:t>&amp; Safari, 2012</w:t>
      </w:r>
      <w:r w:rsidR="00333E46" w:rsidRPr="009411D6">
        <w:rPr>
          <w:rFonts w:ascii="Times New Roman" w:hAnsi="Times New Roman" w:cs="Times New Roman"/>
          <w:color w:val="000000" w:themeColor="text1"/>
          <w:shd w:val="clear" w:color="auto" w:fill="FFFFFF"/>
        </w:rPr>
        <w:t>)</w:t>
      </w:r>
      <w:r w:rsidR="006F2745" w:rsidRPr="009411D6">
        <w:rPr>
          <w:rFonts w:ascii="Times New Roman" w:hAnsi="Times New Roman" w:cs="Times New Roman"/>
          <w:color w:val="000000" w:themeColor="text1"/>
          <w:lang w:val="en-US"/>
        </w:rPr>
        <w:t>. For instance, the education group of Ambrosia is responsible for offering training as well as health care advice, based on its research outcomes and separation of this functional unit will allow to effectively allocate resources to this functional unit, based on their knowledge of health related aspects. Additionally, the communication and coordination activities within different departments will be effectively delivered through this structure</w:t>
      </w:r>
      <w:r w:rsidR="000C4E8E" w:rsidRPr="009411D6">
        <w:rPr>
          <w:rFonts w:ascii="Times New Roman" w:hAnsi="Times New Roman" w:cs="Times New Roman"/>
          <w:color w:val="000000" w:themeColor="text1"/>
          <w:lang w:val="en-US"/>
        </w:rPr>
        <w:t xml:space="preserve"> (</w:t>
      </w:r>
      <w:r w:rsidR="000C4E8E" w:rsidRPr="009411D6">
        <w:rPr>
          <w:rFonts w:ascii="Times New Roman" w:hAnsi="Times New Roman" w:cs="Times New Roman"/>
          <w:color w:val="000000" w:themeColor="text1"/>
          <w:shd w:val="clear" w:color="auto" w:fill="FFFFFF"/>
        </w:rPr>
        <w:t>Huang, Kristal</w:t>
      </w:r>
      <w:r w:rsidR="000C4E8E" w:rsidRPr="009411D6">
        <w:rPr>
          <w:rFonts w:ascii="Times New Roman" w:hAnsi="Times New Roman" w:cs="Times New Roman"/>
          <w:color w:val="000000" w:themeColor="text1"/>
          <w:shd w:val="clear" w:color="auto" w:fill="FFFFFF"/>
        </w:rPr>
        <w:t xml:space="preserve"> </w:t>
      </w:r>
      <w:r w:rsidR="000C4E8E" w:rsidRPr="009411D6">
        <w:rPr>
          <w:rFonts w:ascii="Times New Roman" w:hAnsi="Times New Roman" w:cs="Times New Roman"/>
          <w:color w:val="000000" w:themeColor="text1"/>
          <w:shd w:val="clear" w:color="auto" w:fill="FFFFFF"/>
        </w:rPr>
        <w:t>&amp; Schroeder, 2010</w:t>
      </w:r>
      <w:r w:rsidR="000C4E8E" w:rsidRPr="009411D6">
        <w:rPr>
          <w:rFonts w:ascii="Times New Roman" w:hAnsi="Times New Roman" w:cs="Times New Roman"/>
          <w:color w:val="000000" w:themeColor="text1"/>
          <w:lang w:val="en-US"/>
        </w:rPr>
        <w:t>)</w:t>
      </w:r>
      <w:r w:rsidR="006F2745" w:rsidRPr="009411D6">
        <w:rPr>
          <w:rFonts w:ascii="Times New Roman" w:hAnsi="Times New Roman" w:cs="Times New Roman"/>
          <w:color w:val="000000" w:themeColor="text1"/>
          <w:lang w:val="en-US"/>
        </w:rPr>
        <w:t xml:space="preserve">. Moreover, the company information shows that Ambrosia is not willing to expand its operations further and thus this structure is suitable for management of existing operations of the company. </w:t>
      </w:r>
    </w:p>
    <w:p w:rsidR="00BA43B7" w:rsidRPr="009411D6" w:rsidRDefault="00BA43B7"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 xml:space="preserve">Finally, it is notable that functional structure of organization might restrict communication and coordination across departments. In order to assure the effective communication across functional units, cross functional team of each department will be made and coordination across different departments will be assured. It will allow to maintain focus on goals of whole organization, along with departmental goals of Ambrosia. </w:t>
      </w:r>
    </w:p>
    <w:p w:rsidR="004A7FA2" w:rsidRPr="009411D6" w:rsidRDefault="00B14B65" w:rsidP="008A2039">
      <w:pPr>
        <w:pStyle w:val="Heading1"/>
        <w:spacing w:before="100" w:beforeAutospacing="1" w:after="100" w:afterAutospacing="1" w:line="360" w:lineRule="auto"/>
        <w:jc w:val="both"/>
        <w:rPr>
          <w:rFonts w:ascii="Times New Roman" w:hAnsi="Times New Roman" w:cs="Times New Roman"/>
          <w:b/>
          <w:color w:val="000000" w:themeColor="text1"/>
          <w:sz w:val="24"/>
          <w:szCs w:val="24"/>
          <w:lang w:val="en-US"/>
        </w:rPr>
      </w:pPr>
      <w:bookmarkStart w:id="5" w:name="_Toc39936960"/>
      <w:r w:rsidRPr="009411D6">
        <w:rPr>
          <w:rFonts w:ascii="Times New Roman" w:hAnsi="Times New Roman" w:cs="Times New Roman"/>
          <w:b/>
          <w:color w:val="000000" w:themeColor="text1"/>
          <w:sz w:val="24"/>
          <w:szCs w:val="24"/>
          <w:lang w:val="en-US"/>
        </w:rPr>
        <w:t xml:space="preserve">Resource Profile for companies </w:t>
      </w:r>
      <w:r w:rsidR="00271E6C" w:rsidRPr="009411D6">
        <w:rPr>
          <w:rFonts w:ascii="Times New Roman" w:hAnsi="Times New Roman" w:cs="Times New Roman"/>
          <w:b/>
          <w:color w:val="000000" w:themeColor="text1"/>
          <w:sz w:val="24"/>
          <w:szCs w:val="24"/>
          <w:lang w:val="en-US"/>
        </w:rPr>
        <w:t>and comparison</w:t>
      </w:r>
      <w:bookmarkEnd w:id="5"/>
    </w:p>
    <w:p w:rsidR="004A7FA2" w:rsidRPr="009411D6" w:rsidRDefault="004A7FA2" w:rsidP="008A2039">
      <w:pPr>
        <w:pStyle w:val="Heading2"/>
        <w:spacing w:before="100" w:beforeAutospacing="1" w:after="100" w:afterAutospacing="1" w:line="360" w:lineRule="auto"/>
        <w:jc w:val="both"/>
        <w:rPr>
          <w:rFonts w:ascii="Times New Roman" w:eastAsia="Times New Roman" w:hAnsi="Times New Roman" w:cs="Times New Roman"/>
          <w:b/>
          <w:color w:val="000000" w:themeColor="text1"/>
          <w:sz w:val="24"/>
          <w:szCs w:val="24"/>
          <w:shd w:val="clear" w:color="auto" w:fill="FFFFFF"/>
          <w:lang w:eastAsia="en-GB"/>
        </w:rPr>
      </w:pPr>
      <w:bookmarkStart w:id="6" w:name="_Toc39936961"/>
      <w:r w:rsidRPr="009411D6">
        <w:rPr>
          <w:rFonts w:ascii="Times New Roman" w:eastAsia="Times New Roman" w:hAnsi="Times New Roman" w:cs="Times New Roman"/>
          <w:b/>
          <w:color w:val="000000" w:themeColor="text1"/>
          <w:sz w:val="24"/>
          <w:szCs w:val="24"/>
          <w:shd w:val="clear" w:color="auto" w:fill="FFFFFF"/>
          <w:lang w:eastAsia="en-GB"/>
        </w:rPr>
        <w:t>Heytsbury Holdings Limited</w:t>
      </w:r>
      <w:r w:rsidR="00361C11" w:rsidRPr="009411D6">
        <w:rPr>
          <w:rFonts w:ascii="Times New Roman" w:eastAsia="Times New Roman" w:hAnsi="Times New Roman" w:cs="Times New Roman"/>
          <w:b/>
          <w:color w:val="000000" w:themeColor="text1"/>
          <w:sz w:val="24"/>
          <w:szCs w:val="24"/>
          <w:shd w:val="clear" w:color="auto" w:fill="FFFFFF"/>
          <w:lang w:eastAsia="en-GB"/>
        </w:rPr>
        <w:t xml:space="preserve"> Resource profile</w:t>
      </w:r>
      <w:bookmarkEnd w:id="6"/>
      <w:r w:rsidR="00361C11" w:rsidRPr="009411D6">
        <w:rPr>
          <w:rFonts w:ascii="Times New Roman" w:eastAsia="Times New Roman" w:hAnsi="Times New Roman" w:cs="Times New Roman"/>
          <w:b/>
          <w:color w:val="000000" w:themeColor="text1"/>
          <w:sz w:val="24"/>
          <w:szCs w:val="24"/>
          <w:shd w:val="clear" w:color="auto" w:fill="FFFFFF"/>
          <w:lang w:eastAsia="en-GB"/>
        </w:rPr>
        <w:t xml:space="preserve"> </w:t>
      </w:r>
    </w:p>
    <w:p w:rsidR="004A1A83" w:rsidRPr="009411D6" w:rsidRDefault="00605F02"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eastAsia="Times New Roman" w:hAnsi="Times New Roman" w:cs="Times New Roman"/>
          <w:color w:val="000000" w:themeColor="text1"/>
          <w:lang w:eastAsia="en-GB"/>
        </w:rPr>
        <w:t xml:space="preserve">The facilities and physical stores and outlets will be core resource to perform retailing option, which will be located in different national and international locations. </w:t>
      </w:r>
      <w:r w:rsidR="00143255" w:rsidRPr="009411D6">
        <w:rPr>
          <w:rFonts w:ascii="Times New Roman" w:eastAsia="Times New Roman" w:hAnsi="Times New Roman" w:cs="Times New Roman"/>
          <w:color w:val="000000" w:themeColor="text1"/>
          <w:lang w:eastAsia="en-GB"/>
        </w:rPr>
        <w:t>In order to gain competitiveness in the market, the reliance is needed on differentiated human resources who might possess unique set of knowledge and skills</w:t>
      </w:r>
      <w:r w:rsidR="00A3075D" w:rsidRPr="009411D6">
        <w:rPr>
          <w:rFonts w:ascii="Times New Roman" w:eastAsia="Times New Roman" w:hAnsi="Times New Roman" w:cs="Times New Roman"/>
          <w:color w:val="000000" w:themeColor="text1"/>
          <w:lang w:eastAsia="en-GB"/>
        </w:rPr>
        <w:t xml:space="preserve"> (</w:t>
      </w:r>
      <w:r w:rsidR="00A3075D" w:rsidRPr="009411D6">
        <w:rPr>
          <w:rFonts w:ascii="Times New Roman" w:hAnsi="Times New Roman" w:cs="Times New Roman"/>
          <w:color w:val="000000" w:themeColor="text1"/>
          <w:shd w:val="clear" w:color="auto" w:fill="FFFFFF"/>
        </w:rPr>
        <w:t>Wilden</w:t>
      </w:r>
      <w:r w:rsidR="00A3075D" w:rsidRPr="009411D6">
        <w:rPr>
          <w:rFonts w:ascii="Times New Roman" w:hAnsi="Times New Roman" w:cs="Times New Roman"/>
          <w:color w:val="000000" w:themeColor="text1"/>
          <w:shd w:val="clear" w:color="auto" w:fill="FFFFFF"/>
        </w:rPr>
        <w:t xml:space="preserve"> et al., 2013)</w:t>
      </w:r>
      <w:r w:rsidR="00143255" w:rsidRPr="009411D6">
        <w:rPr>
          <w:rFonts w:ascii="Times New Roman" w:eastAsia="Times New Roman" w:hAnsi="Times New Roman" w:cs="Times New Roman"/>
          <w:color w:val="000000" w:themeColor="text1"/>
          <w:lang w:eastAsia="en-GB"/>
        </w:rPr>
        <w:t>. The human capital is considered as non-imitable resource and thus it is key to bring innovation in products and services of the company</w:t>
      </w:r>
      <w:r w:rsidR="00733EDF" w:rsidRPr="009411D6">
        <w:rPr>
          <w:rFonts w:ascii="Times New Roman" w:eastAsia="Times New Roman" w:hAnsi="Times New Roman" w:cs="Times New Roman"/>
          <w:color w:val="000000" w:themeColor="text1"/>
          <w:lang w:eastAsia="en-GB"/>
        </w:rPr>
        <w:t xml:space="preserve"> (</w:t>
      </w:r>
      <w:r w:rsidR="00733EDF" w:rsidRPr="009411D6">
        <w:rPr>
          <w:rFonts w:ascii="Times New Roman" w:hAnsi="Times New Roman" w:cs="Times New Roman"/>
          <w:color w:val="000000" w:themeColor="text1"/>
          <w:shd w:val="clear" w:color="auto" w:fill="FFFFFF"/>
        </w:rPr>
        <w:t>Zhang</w:t>
      </w:r>
      <w:r w:rsidR="00733EDF" w:rsidRPr="009411D6">
        <w:rPr>
          <w:rFonts w:ascii="Times New Roman" w:hAnsi="Times New Roman" w:cs="Times New Roman"/>
          <w:color w:val="000000" w:themeColor="text1"/>
          <w:shd w:val="clear" w:color="auto" w:fill="FFFFFF"/>
        </w:rPr>
        <w:t xml:space="preserve"> </w:t>
      </w:r>
      <w:r w:rsidR="00733EDF" w:rsidRPr="009411D6">
        <w:rPr>
          <w:rFonts w:ascii="Times New Roman" w:hAnsi="Times New Roman" w:cs="Times New Roman"/>
          <w:color w:val="000000" w:themeColor="text1"/>
          <w:shd w:val="clear" w:color="auto" w:fill="FFFFFF"/>
        </w:rPr>
        <w:t>&amp; Baden‐Fuller, 2010</w:t>
      </w:r>
      <w:r w:rsidR="00733EDF" w:rsidRPr="009411D6">
        <w:rPr>
          <w:rFonts w:ascii="Times New Roman" w:hAnsi="Times New Roman" w:cs="Times New Roman"/>
          <w:color w:val="000000" w:themeColor="text1"/>
          <w:shd w:val="clear" w:color="auto" w:fill="FFFFFF"/>
        </w:rPr>
        <w:t>)</w:t>
      </w:r>
      <w:r w:rsidR="00143255" w:rsidRPr="009411D6">
        <w:rPr>
          <w:rFonts w:ascii="Times New Roman" w:eastAsia="Times New Roman" w:hAnsi="Times New Roman" w:cs="Times New Roman"/>
          <w:color w:val="000000" w:themeColor="text1"/>
          <w:lang w:eastAsia="en-GB"/>
        </w:rPr>
        <w:t xml:space="preserve">. For instance, if the marketing unit of </w:t>
      </w:r>
      <w:r w:rsidR="00143255" w:rsidRPr="009411D6">
        <w:rPr>
          <w:rFonts w:ascii="Times New Roman" w:hAnsi="Times New Roman" w:cs="Times New Roman"/>
          <w:color w:val="000000" w:themeColor="text1"/>
          <w:lang w:val="en-US"/>
        </w:rPr>
        <w:t>Heytsbury will have highly differentiated workforce, then it will be able to efficiently promote the products and services of company, to assure its success.</w:t>
      </w:r>
      <w:r w:rsidR="004A1A83" w:rsidRPr="009411D6">
        <w:rPr>
          <w:rFonts w:ascii="Times New Roman" w:hAnsi="Times New Roman" w:cs="Times New Roman"/>
          <w:color w:val="000000" w:themeColor="text1"/>
          <w:lang w:val="en-US"/>
        </w:rPr>
        <w:t xml:space="preserve"> Additionally, the human resources will enable company to offer exceptional customer services which are considered as key aspect for gaining excellence within market. </w:t>
      </w:r>
    </w:p>
    <w:p w:rsidR="003674AD" w:rsidRPr="009411D6" w:rsidRDefault="00E106E8" w:rsidP="008A2039">
      <w:pPr>
        <w:spacing w:before="100" w:beforeAutospacing="1" w:after="100" w:afterAutospacing="1" w:line="360" w:lineRule="auto"/>
        <w:jc w:val="both"/>
        <w:rPr>
          <w:rFonts w:ascii="Times New Roman" w:eastAsia="Times New Roman" w:hAnsi="Times New Roman" w:cs="Times New Roman"/>
          <w:color w:val="000000" w:themeColor="text1"/>
          <w:u w:val="single"/>
          <w:lang w:eastAsia="en-GB"/>
        </w:rPr>
      </w:pPr>
      <w:r w:rsidRPr="009411D6">
        <w:rPr>
          <w:rFonts w:ascii="Times New Roman" w:hAnsi="Times New Roman" w:cs="Times New Roman"/>
          <w:color w:val="000000" w:themeColor="text1"/>
          <w:lang w:val="en-US"/>
        </w:rPr>
        <w:lastRenderedPageBreak/>
        <w:t>Among the non-tangible resources, the ability of key person or leader of Heytsbury holds important consideration, as it will serve as the motivational force to assu</w:t>
      </w:r>
      <w:r w:rsidR="00336E00" w:rsidRPr="009411D6">
        <w:rPr>
          <w:rFonts w:ascii="Times New Roman" w:hAnsi="Times New Roman" w:cs="Times New Roman"/>
          <w:color w:val="000000" w:themeColor="text1"/>
          <w:lang w:val="en-US"/>
        </w:rPr>
        <w:t xml:space="preserve">re long run success of company. </w:t>
      </w:r>
      <w:r w:rsidR="00EB33E1" w:rsidRPr="009411D6">
        <w:rPr>
          <w:rFonts w:ascii="Times New Roman" w:hAnsi="Times New Roman" w:cs="Times New Roman"/>
          <w:color w:val="000000" w:themeColor="text1"/>
          <w:lang w:val="en-US"/>
        </w:rPr>
        <w:t xml:space="preserve">The strong leadership characteristics can serve as the way of collaborating functions across multiple divisions </w:t>
      </w:r>
      <w:r w:rsidR="00235936" w:rsidRPr="009411D6">
        <w:rPr>
          <w:rFonts w:ascii="Times New Roman" w:hAnsi="Times New Roman" w:cs="Times New Roman"/>
          <w:color w:val="000000" w:themeColor="text1"/>
          <w:lang w:val="en-US"/>
        </w:rPr>
        <w:t>(</w:t>
      </w:r>
      <w:r w:rsidR="00235936" w:rsidRPr="009411D6">
        <w:rPr>
          <w:rFonts w:ascii="Times New Roman" w:hAnsi="Times New Roman" w:cs="Times New Roman"/>
          <w:color w:val="000000" w:themeColor="text1"/>
          <w:shd w:val="clear" w:color="auto" w:fill="FFFFFF"/>
        </w:rPr>
        <w:t>Wilden</w:t>
      </w:r>
      <w:r w:rsidR="00235936" w:rsidRPr="009411D6">
        <w:rPr>
          <w:rFonts w:ascii="Times New Roman" w:hAnsi="Times New Roman" w:cs="Times New Roman"/>
          <w:color w:val="000000" w:themeColor="text1"/>
          <w:lang w:val="en-US"/>
        </w:rPr>
        <w:t xml:space="preserve"> et al., 2013) </w:t>
      </w:r>
      <w:r w:rsidR="00EB33E1" w:rsidRPr="009411D6">
        <w:rPr>
          <w:rFonts w:ascii="Times New Roman" w:hAnsi="Times New Roman" w:cs="Times New Roman"/>
          <w:color w:val="000000" w:themeColor="text1"/>
          <w:lang w:val="en-US"/>
        </w:rPr>
        <w:t>of Heytsbury and thus expansion can be made easy and smooth</w:t>
      </w:r>
      <w:r w:rsidR="00945AC2" w:rsidRPr="009411D6">
        <w:rPr>
          <w:rFonts w:ascii="Times New Roman" w:hAnsi="Times New Roman" w:cs="Times New Roman"/>
          <w:color w:val="000000" w:themeColor="text1"/>
          <w:lang w:val="en-US"/>
        </w:rPr>
        <w:t xml:space="preserve"> in international markets</w:t>
      </w:r>
      <w:r w:rsidR="00EB33E1" w:rsidRPr="009411D6">
        <w:rPr>
          <w:rFonts w:ascii="Times New Roman" w:hAnsi="Times New Roman" w:cs="Times New Roman"/>
          <w:color w:val="000000" w:themeColor="text1"/>
          <w:lang w:val="en-US"/>
        </w:rPr>
        <w:t xml:space="preserve">. </w:t>
      </w:r>
      <w:r w:rsidRPr="009411D6">
        <w:rPr>
          <w:rFonts w:ascii="Times New Roman" w:hAnsi="Times New Roman" w:cs="Times New Roman"/>
          <w:color w:val="000000" w:themeColor="text1"/>
          <w:lang w:val="en-US"/>
        </w:rPr>
        <w:t xml:space="preserve">Likewise, commitment to financial resources is crucial to expand across geographical areas and to continue the operations of business in effective manner. </w:t>
      </w:r>
    </w:p>
    <w:p w:rsidR="004A7FA2" w:rsidRPr="009411D6" w:rsidRDefault="004A7FA2" w:rsidP="008A2039">
      <w:pPr>
        <w:pStyle w:val="Heading2"/>
        <w:spacing w:before="100" w:beforeAutospacing="1" w:after="100" w:afterAutospacing="1" w:line="360" w:lineRule="auto"/>
        <w:jc w:val="both"/>
        <w:rPr>
          <w:rFonts w:ascii="Times New Roman" w:eastAsia="Times New Roman" w:hAnsi="Times New Roman" w:cs="Times New Roman"/>
          <w:b/>
          <w:color w:val="000000" w:themeColor="text1"/>
          <w:sz w:val="24"/>
          <w:szCs w:val="24"/>
          <w:shd w:val="clear" w:color="auto" w:fill="FFFFFF"/>
          <w:lang w:eastAsia="en-GB"/>
        </w:rPr>
      </w:pPr>
      <w:bookmarkStart w:id="7" w:name="_Toc39936962"/>
      <w:r w:rsidRPr="009411D6">
        <w:rPr>
          <w:rFonts w:ascii="Times New Roman" w:eastAsia="Times New Roman" w:hAnsi="Times New Roman" w:cs="Times New Roman"/>
          <w:b/>
          <w:color w:val="000000" w:themeColor="text1"/>
          <w:sz w:val="24"/>
          <w:szCs w:val="24"/>
          <w:shd w:val="clear" w:color="auto" w:fill="FFFFFF"/>
          <w:lang w:eastAsia="en-GB"/>
        </w:rPr>
        <w:t>Ambrosia</w:t>
      </w:r>
      <w:r w:rsidR="00361C11" w:rsidRPr="009411D6">
        <w:rPr>
          <w:rFonts w:ascii="Times New Roman" w:eastAsia="Times New Roman" w:hAnsi="Times New Roman" w:cs="Times New Roman"/>
          <w:b/>
          <w:color w:val="000000" w:themeColor="text1"/>
          <w:sz w:val="24"/>
          <w:szCs w:val="24"/>
          <w:shd w:val="clear" w:color="auto" w:fill="FFFFFF"/>
          <w:lang w:eastAsia="en-GB"/>
        </w:rPr>
        <w:t xml:space="preserve"> Resource profile and comparison with </w:t>
      </w:r>
      <w:r w:rsidR="00361C11" w:rsidRPr="009411D6">
        <w:rPr>
          <w:rFonts w:ascii="Times New Roman" w:eastAsia="Times New Roman" w:hAnsi="Times New Roman" w:cs="Times New Roman"/>
          <w:b/>
          <w:color w:val="000000" w:themeColor="text1"/>
          <w:sz w:val="24"/>
          <w:szCs w:val="24"/>
          <w:shd w:val="clear" w:color="auto" w:fill="FFFFFF"/>
          <w:lang w:eastAsia="en-GB"/>
        </w:rPr>
        <w:t>Heytsbury</w:t>
      </w:r>
      <w:bookmarkEnd w:id="7"/>
    </w:p>
    <w:p w:rsidR="004A7FA2" w:rsidRPr="009411D6" w:rsidRDefault="00FE7BC6" w:rsidP="008A2039">
      <w:pPr>
        <w:spacing w:before="100" w:beforeAutospacing="1" w:after="100" w:afterAutospacing="1" w:line="360" w:lineRule="auto"/>
        <w:jc w:val="both"/>
        <w:rPr>
          <w:rFonts w:ascii="Times New Roman" w:hAnsi="Times New Roman" w:cs="Times New Roman"/>
          <w:color w:val="000000" w:themeColor="text1"/>
          <w:lang w:val="en-US"/>
        </w:rPr>
      </w:pPr>
      <w:r w:rsidRPr="009411D6">
        <w:rPr>
          <w:rFonts w:ascii="Times New Roman" w:hAnsi="Times New Roman" w:cs="Times New Roman"/>
          <w:color w:val="000000" w:themeColor="text1"/>
          <w:lang w:val="en-US"/>
        </w:rPr>
        <w:t xml:space="preserve">Based on responsible and organic sourcing of material, the key resource of company will be its organic suppliers, with which Ambrosia needs to maintain stronger ties, such that it can easily maintain its ethical and organic sourcing of material. In contrast, </w:t>
      </w:r>
      <w:r w:rsidRPr="009411D6">
        <w:rPr>
          <w:rFonts w:ascii="Times New Roman" w:hAnsi="Times New Roman" w:cs="Times New Roman"/>
          <w:color w:val="000000" w:themeColor="text1"/>
          <w:lang w:val="en-US"/>
        </w:rPr>
        <w:t>Heytsbury</w:t>
      </w:r>
      <w:r w:rsidRPr="009411D6">
        <w:rPr>
          <w:rFonts w:ascii="Times New Roman" w:hAnsi="Times New Roman" w:cs="Times New Roman"/>
          <w:color w:val="000000" w:themeColor="text1"/>
          <w:lang w:val="en-US"/>
        </w:rPr>
        <w:t xml:space="preserve"> is mainly focused on retailing and thus this resource requirement is not relevant to that. </w:t>
      </w:r>
      <w:r w:rsidR="00662797" w:rsidRPr="009411D6">
        <w:rPr>
          <w:rFonts w:ascii="Times New Roman" w:hAnsi="Times New Roman" w:cs="Times New Roman"/>
          <w:color w:val="000000" w:themeColor="text1"/>
          <w:lang w:val="en-US"/>
        </w:rPr>
        <w:t>In addition to this, the research and development capability of company will serve as its core resource, as it assures the delivery of high quality products</w:t>
      </w:r>
      <w:r w:rsidR="00235936" w:rsidRPr="009411D6">
        <w:rPr>
          <w:rFonts w:ascii="Times New Roman" w:hAnsi="Times New Roman" w:cs="Times New Roman"/>
          <w:color w:val="000000" w:themeColor="text1"/>
          <w:lang w:val="en-US"/>
        </w:rPr>
        <w:t xml:space="preserve"> (</w:t>
      </w:r>
      <w:r w:rsidR="00235936" w:rsidRPr="009411D6">
        <w:rPr>
          <w:rFonts w:ascii="Times New Roman" w:hAnsi="Times New Roman" w:cs="Times New Roman"/>
          <w:color w:val="000000" w:themeColor="text1"/>
          <w:shd w:val="clear" w:color="auto" w:fill="FFFFFF"/>
        </w:rPr>
        <w:t>Zheng, Yang &amp; McLean, 2010</w:t>
      </w:r>
      <w:r w:rsidR="00235936" w:rsidRPr="009411D6">
        <w:rPr>
          <w:rFonts w:ascii="Times New Roman" w:hAnsi="Times New Roman" w:cs="Times New Roman"/>
          <w:color w:val="000000" w:themeColor="text1"/>
          <w:shd w:val="clear" w:color="auto" w:fill="FFFFFF"/>
        </w:rPr>
        <w:t>)</w:t>
      </w:r>
      <w:r w:rsidR="00662797" w:rsidRPr="009411D6">
        <w:rPr>
          <w:rFonts w:ascii="Times New Roman" w:hAnsi="Times New Roman" w:cs="Times New Roman"/>
          <w:color w:val="000000" w:themeColor="text1"/>
          <w:lang w:val="en-US"/>
        </w:rPr>
        <w:t xml:space="preserve">. Again, </w:t>
      </w:r>
      <w:r w:rsidR="00662797" w:rsidRPr="009411D6">
        <w:rPr>
          <w:rFonts w:ascii="Times New Roman" w:hAnsi="Times New Roman" w:cs="Times New Roman"/>
          <w:color w:val="000000" w:themeColor="text1"/>
          <w:lang w:val="en-US"/>
        </w:rPr>
        <w:t>Heytsbury</w:t>
      </w:r>
      <w:r w:rsidR="00662797" w:rsidRPr="009411D6">
        <w:rPr>
          <w:rFonts w:ascii="Times New Roman" w:hAnsi="Times New Roman" w:cs="Times New Roman"/>
          <w:color w:val="000000" w:themeColor="text1"/>
          <w:lang w:val="en-US"/>
        </w:rPr>
        <w:t xml:space="preserve">’s resource base shows no relevancy with this, as it does not involve in research and development. </w:t>
      </w:r>
      <w:r w:rsidR="00FF4389" w:rsidRPr="009411D6">
        <w:rPr>
          <w:rFonts w:ascii="Times New Roman" w:hAnsi="Times New Roman" w:cs="Times New Roman"/>
          <w:color w:val="000000" w:themeColor="text1"/>
          <w:lang w:val="en-US"/>
        </w:rPr>
        <w:t xml:space="preserve">However, the similarity lies in human resource and leadership </w:t>
      </w:r>
      <w:r w:rsidR="00FF4389" w:rsidRPr="009411D6">
        <w:rPr>
          <w:rFonts w:ascii="Times New Roman" w:hAnsi="Times New Roman" w:cs="Times New Roman"/>
          <w:color w:val="000000" w:themeColor="text1"/>
          <w:lang w:val="en-US"/>
        </w:rPr>
        <w:t>requirements</w:t>
      </w:r>
      <w:r w:rsidR="00FF4389" w:rsidRPr="009411D6">
        <w:rPr>
          <w:rFonts w:ascii="Times New Roman" w:hAnsi="Times New Roman" w:cs="Times New Roman"/>
          <w:color w:val="000000" w:themeColor="text1"/>
          <w:lang w:val="en-US"/>
        </w:rPr>
        <w:t xml:space="preserve">, which are highly important for Ambrosia to deliver its underlying organizational goals. The human’s skills and knowledge base will support research and development, as well as education group and manufacturing division’s capacity to deliver its stated objectives. These resources will mainly be placed within Australia, as company is not operating beyond national boundaries. </w:t>
      </w:r>
    </w:p>
    <w:p w:rsidR="004A7FA2" w:rsidRPr="009411D6" w:rsidRDefault="004A7FA2" w:rsidP="008A2039">
      <w:pPr>
        <w:pStyle w:val="Heading1"/>
        <w:spacing w:before="100" w:beforeAutospacing="1" w:after="100" w:afterAutospacing="1" w:line="360" w:lineRule="auto"/>
        <w:jc w:val="both"/>
        <w:rPr>
          <w:rFonts w:ascii="Times New Roman" w:hAnsi="Times New Roman" w:cs="Times New Roman"/>
          <w:b/>
          <w:color w:val="000000" w:themeColor="text1"/>
          <w:sz w:val="24"/>
          <w:szCs w:val="24"/>
          <w:lang w:val="en-US"/>
        </w:rPr>
      </w:pPr>
      <w:bookmarkStart w:id="8" w:name="_Toc39936963"/>
      <w:r w:rsidRPr="009411D6">
        <w:rPr>
          <w:rFonts w:ascii="Times New Roman" w:hAnsi="Times New Roman" w:cs="Times New Roman"/>
          <w:b/>
          <w:color w:val="000000" w:themeColor="text1"/>
          <w:sz w:val="24"/>
          <w:szCs w:val="24"/>
          <w:lang w:val="en-US"/>
        </w:rPr>
        <w:t>Processes</w:t>
      </w:r>
      <w:bookmarkEnd w:id="8"/>
    </w:p>
    <w:p w:rsidR="004A7FA2" w:rsidRPr="009411D6" w:rsidRDefault="00271E6C" w:rsidP="008A2039">
      <w:pPr>
        <w:pStyle w:val="Heading2"/>
        <w:spacing w:before="100" w:beforeAutospacing="1" w:after="100" w:afterAutospacing="1" w:line="360" w:lineRule="auto"/>
        <w:jc w:val="both"/>
        <w:rPr>
          <w:rFonts w:ascii="Times New Roman" w:eastAsia="Times New Roman" w:hAnsi="Times New Roman" w:cs="Times New Roman"/>
          <w:b/>
          <w:color w:val="000000" w:themeColor="text1"/>
          <w:sz w:val="24"/>
          <w:szCs w:val="24"/>
          <w:shd w:val="clear" w:color="auto" w:fill="FFFFFF"/>
          <w:lang w:eastAsia="en-GB"/>
        </w:rPr>
      </w:pPr>
      <w:bookmarkStart w:id="9" w:name="_Toc39936964"/>
      <w:r w:rsidRPr="009411D6">
        <w:rPr>
          <w:rFonts w:ascii="Times New Roman" w:eastAsia="Times New Roman" w:hAnsi="Times New Roman" w:cs="Times New Roman"/>
          <w:b/>
          <w:color w:val="000000" w:themeColor="text1"/>
          <w:sz w:val="24"/>
          <w:szCs w:val="24"/>
          <w:shd w:val="clear" w:color="auto" w:fill="FFFFFF"/>
          <w:lang w:eastAsia="en-GB"/>
        </w:rPr>
        <w:t>Heytsbury Holdings Limited</w:t>
      </w:r>
      <w:r w:rsidR="00114831" w:rsidRPr="009411D6">
        <w:rPr>
          <w:rFonts w:ascii="Times New Roman" w:eastAsia="Times New Roman" w:hAnsi="Times New Roman" w:cs="Times New Roman"/>
          <w:b/>
          <w:color w:val="000000" w:themeColor="text1"/>
          <w:sz w:val="24"/>
          <w:szCs w:val="24"/>
          <w:shd w:val="clear" w:color="auto" w:fill="FFFFFF"/>
          <w:lang w:eastAsia="en-GB"/>
        </w:rPr>
        <w:t xml:space="preserve"> Processes</w:t>
      </w:r>
      <w:bookmarkEnd w:id="9"/>
      <w:r w:rsidR="00114831" w:rsidRPr="009411D6">
        <w:rPr>
          <w:rFonts w:ascii="Times New Roman" w:eastAsia="Times New Roman" w:hAnsi="Times New Roman" w:cs="Times New Roman"/>
          <w:b/>
          <w:color w:val="000000" w:themeColor="text1"/>
          <w:sz w:val="24"/>
          <w:szCs w:val="24"/>
          <w:shd w:val="clear" w:color="auto" w:fill="FFFFFF"/>
          <w:lang w:eastAsia="en-GB"/>
        </w:rPr>
        <w:t xml:space="preserve"> </w:t>
      </w:r>
    </w:p>
    <w:p w:rsidR="00290688" w:rsidRPr="009411D6" w:rsidRDefault="0068116B" w:rsidP="008A2039">
      <w:pPr>
        <w:spacing w:before="100" w:beforeAutospacing="1" w:after="100" w:afterAutospacing="1" w:line="360" w:lineRule="auto"/>
        <w:jc w:val="both"/>
        <w:rPr>
          <w:rFonts w:ascii="Times New Roman" w:eastAsia="Times New Roman" w:hAnsi="Times New Roman" w:cs="Times New Roman"/>
          <w:color w:val="000000" w:themeColor="text1"/>
          <w:u w:val="single"/>
          <w:lang w:eastAsia="en-GB"/>
        </w:rPr>
      </w:pPr>
      <w:r w:rsidRPr="009411D6">
        <w:rPr>
          <w:rFonts w:ascii="Times New Roman" w:eastAsia="Times New Roman" w:hAnsi="Times New Roman" w:cs="Times New Roman"/>
          <w:color w:val="000000" w:themeColor="text1"/>
          <w:lang w:eastAsia="en-GB"/>
        </w:rPr>
        <w:t xml:space="preserve">The operational processes of </w:t>
      </w:r>
      <w:r w:rsidRPr="009411D6">
        <w:rPr>
          <w:rFonts w:ascii="Times New Roman" w:hAnsi="Times New Roman" w:cs="Times New Roman"/>
          <w:color w:val="000000" w:themeColor="text1"/>
          <w:lang w:val="en-US"/>
        </w:rPr>
        <w:t xml:space="preserve">Heytsbury will serve as the key purpose for excelling within industry. There are two key operations of company, including; retailing and property portfolio management, whereby operational processes will focus on enhancing the capability of company to deliver these key operations in effective manner. The retailing processes of company will mainly be located in Australia and New Zealand, as these are considered as key operating locations of the company. </w:t>
      </w:r>
      <w:r w:rsidR="00D2669A" w:rsidRPr="009411D6">
        <w:rPr>
          <w:rFonts w:ascii="Times New Roman" w:hAnsi="Times New Roman" w:cs="Times New Roman"/>
          <w:color w:val="000000" w:themeColor="text1"/>
          <w:lang w:val="en-US"/>
        </w:rPr>
        <w:t>On the other hand, the management processes will serve as the purpose of overseeing the operatio</w:t>
      </w:r>
      <w:r w:rsidR="00C96FFF" w:rsidRPr="009411D6">
        <w:rPr>
          <w:rFonts w:ascii="Times New Roman" w:hAnsi="Times New Roman" w:cs="Times New Roman"/>
          <w:color w:val="000000" w:themeColor="text1"/>
          <w:lang w:val="en-US"/>
        </w:rPr>
        <w:t>nal activities of the company. T</w:t>
      </w:r>
      <w:r w:rsidR="00D2669A" w:rsidRPr="009411D6">
        <w:rPr>
          <w:rFonts w:ascii="Times New Roman" w:hAnsi="Times New Roman" w:cs="Times New Roman"/>
          <w:color w:val="000000" w:themeColor="text1"/>
          <w:lang w:val="en-US"/>
        </w:rPr>
        <w:t xml:space="preserve">he management processes will include; corporate governance, </w:t>
      </w:r>
      <w:r w:rsidR="00D2669A" w:rsidRPr="009411D6">
        <w:rPr>
          <w:rFonts w:ascii="Times New Roman" w:hAnsi="Times New Roman" w:cs="Times New Roman"/>
          <w:color w:val="000000" w:themeColor="text1"/>
          <w:lang w:val="en-US"/>
        </w:rPr>
        <w:lastRenderedPageBreak/>
        <w:t xml:space="preserve">management of budgetary requirements of company </w:t>
      </w:r>
      <w:r w:rsidR="00C96FFF" w:rsidRPr="009411D6">
        <w:rPr>
          <w:rFonts w:ascii="Times New Roman" w:hAnsi="Times New Roman" w:cs="Times New Roman"/>
          <w:color w:val="000000" w:themeColor="text1"/>
          <w:lang w:val="en-US"/>
        </w:rPr>
        <w:t xml:space="preserve">as well as insights of human resources. The marketing activities also make up an important aspect of management processes of Heytsbury. </w:t>
      </w:r>
      <w:r w:rsidR="00983826" w:rsidRPr="009411D6">
        <w:rPr>
          <w:rFonts w:ascii="Times New Roman" w:hAnsi="Times New Roman" w:cs="Times New Roman"/>
          <w:color w:val="000000" w:themeColor="text1"/>
          <w:lang w:val="en-US"/>
        </w:rPr>
        <w:t xml:space="preserve">Based on franchising model of Heytsbury, the management operations will differ for each franchise, however, key management will be handled by Heytsbury. </w:t>
      </w:r>
      <w:r w:rsidR="008D7360" w:rsidRPr="009411D6">
        <w:rPr>
          <w:rFonts w:ascii="Times New Roman" w:hAnsi="Times New Roman" w:cs="Times New Roman"/>
          <w:color w:val="000000" w:themeColor="text1"/>
          <w:lang w:val="en-US"/>
        </w:rPr>
        <w:t xml:space="preserve">Finally, there will also be some key supporting processes, such as training of staff, technical support and others, which might be needed to perform operational processes of company and can be availed when needed. </w:t>
      </w:r>
    </w:p>
    <w:p w:rsidR="004A7FA2" w:rsidRPr="009411D6" w:rsidRDefault="00114831" w:rsidP="008A2039">
      <w:pPr>
        <w:pStyle w:val="Heading2"/>
        <w:spacing w:before="100" w:beforeAutospacing="1" w:after="100" w:afterAutospacing="1" w:line="360" w:lineRule="auto"/>
        <w:jc w:val="both"/>
        <w:rPr>
          <w:rFonts w:ascii="Times New Roman" w:eastAsia="Times New Roman" w:hAnsi="Times New Roman" w:cs="Times New Roman"/>
          <w:b/>
          <w:color w:val="000000" w:themeColor="text1"/>
          <w:sz w:val="24"/>
          <w:szCs w:val="24"/>
          <w:shd w:val="clear" w:color="auto" w:fill="FFFFFF"/>
          <w:lang w:eastAsia="en-GB"/>
        </w:rPr>
      </w:pPr>
      <w:bookmarkStart w:id="10" w:name="_Toc39936965"/>
      <w:r w:rsidRPr="009411D6">
        <w:rPr>
          <w:rFonts w:ascii="Times New Roman" w:eastAsia="Times New Roman" w:hAnsi="Times New Roman" w:cs="Times New Roman"/>
          <w:b/>
          <w:color w:val="000000" w:themeColor="text1"/>
          <w:sz w:val="24"/>
          <w:szCs w:val="24"/>
          <w:shd w:val="clear" w:color="auto" w:fill="FFFFFF"/>
          <w:lang w:eastAsia="en-GB"/>
        </w:rPr>
        <w:t xml:space="preserve">Ambrosia processes and Comparison with </w:t>
      </w:r>
      <w:r w:rsidRPr="009411D6">
        <w:rPr>
          <w:rFonts w:ascii="Times New Roman" w:eastAsia="Times New Roman" w:hAnsi="Times New Roman" w:cs="Times New Roman"/>
          <w:b/>
          <w:color w:val="000000" w:themeColor="text1"/>
          <w:sz w:val="24"/>
          <w:szCs w:val="24"/>
          <w:shd w:val="clear" w:color="auto" w:fill="FFFFFF"/>
          <w:lang w:eastAsia="en-GB"/>
        </w:rPr>
        <w:t>Heytsbury</w:t>
      </w:r>
      <w:bookmarkEnd w:id="10"/>
    </w:p>
    <w:p w:rsidR="00042766" w:rsidRPr="009411D6" w:rsidRDefault="00FE6BFC" w:rsidP="008A2039">
      <w:pPr>
        <w:spacing w:before="100" w:beforeAutospacing="1" w:after="100" w:afterAutospacing="1" w:line="360" w:lineRule="auto"/>
        <w:jc w:val="both"/>
        <w:rPr>
          <w:rFonts w:ascii="Times New Roman" w:eastAsia="Times New Roman" w:hAnsi="Times New Roman" w:cs="Times New Roman"/>
          <w:color w:val="000000" w:themeColor="text1"/>
          <w:u w:val="single"/>
          <w:shd w:val="clear" w:color="auto" w:fill="FFFFFF"/>
          <w:lang w:eastAsia="en-GB"/>
        </w:rPr>
      </w:pPr>
      <w:r w:rsidRPr="009411D6">
        <w:rPr>
          <w:rFonts w:ascii="Times New Roman" w:eastAsia="Times New Roman" w:hAnsi="Times New Roman" w:cs="Times New Roman"/>
          <w:color w:val="000000" w:themeColor="text1"/>
          <w:shd w:val="clear" w:color="auto" w:fill="FFFFFF"/>
          <w:lang w:eastAsia="en-GB"/>
        </w:rPr>
        <w:t xml:space="preserve">Likewise, </w:t>
      </w:r>
      <w:r w:rsidRPr="009411D6">
        <w:rPr>
          <w:rFonts w:ascii="Times New Roman" w:eastAsia="Times New Roman" w:hAnsi="Times New Roman" w:cs="Times New Roman"/>
          <w:color w:val="000000" w:themeColor="text1"/>
          <w:shd w:val="clear" w:color="auto" w:fill="FFFFFF"/>
          <w:lang w:eastAsia="en-GB"/>
        </w:rPr>
        <w:t>Heytsbury</w:t>
      </w:r>
      <w:r w:rsidR="00263387" w:rsidRPr="009411D6">
        <w:rPr>
          <w:rFonts w:ascii="Times New Roman" w:eastAsia="Times New Roman" w:hAnsi="Times New Roman" w:cs="Times New Roman"/>
          <w:color w:val="000000" w:themeColor="text1"/>
          <w:shd w:val="clear" w:color="auto" w:fill="FFFFFF"/>
          <w:lang w:eastAsia="en-GB"/>
        </w:rPr>
        <w:t xml:space="preserve">, the key </w:t>
      </w:r>
      <w:r w:rsidRPr="009411D6">
        <w:rPr>
          <w:rFonts w:ascii="Times New Roman" w:eastAsia="Times New Roman" w:hAnsi="Times New Roman" w:cs="Times New Roman"/>
          <w:color w:val="000000" w:themeColor="text1"/>
          <w:shd w:val="clear" w:color="auto" w:fill="FFFFFF"/>
          <w:lang w:eastAsia="en-GB"/>
        </w:rPr>
        <w:t xml:space="preserve">process of </w:t>
      </w:r>
      <w:r w:rsidR="00263387" w:rsidRPr="009411D6">
        <w:rPr>
          <w:rFonts w:ascii="Times New Roman" w:eastAsia="Times New Roman" w:hAnsi="Times New Roman" w:cs="Times New Roman"/>
          <w:color w:val="000000" w:themeColor="text1"/>
          <w:shd w:val="clear" w:color="auto" w:fill="FFFFFF"/>
          <w:lang w:eastAsia="en-GB"/>
        </w:rPr>
        <w:t xml:space="preserve">Ambrosia is the operational process of the company which is associated with sourcing of material and then manufacturing of highly ethical and quality health care and body care products to the customers. This process will be located in Australia, as both sourcing and manufacturing is mainly done within the national boundaries. </w:t>
      </w:r>
      <w:r w:rsidR="00DB46A7" w:rsidRPr="009411D6">
        <w:rPr>
          <w:rFonts w:ascii="Times New Roman" w:eastAsia="Times New Roman" w:hAnsi="Times New Roman" w:cs="Times New Roman"/>
          <w:color w:val="000000" w:themeColor="text1"/>
          <w:shd w:val="clear" w:color="auto" w:fill="FFFFFF"/>
          <w:lang w:eastAsia="en-GB"/>
        </w:rPr>
        <w:t xml:space="preserve">On the other hand, likewise, </w:t>
      </w:r>
      <w:r w:rsidR="00DB46A7" w:rsidRPr="009411D6">
        <w:rPr>
          <w:rFonts w:ascii="Times New Roman" w:eastAsia="Times New Roman" w:hAnsi="Times New Roman" w:cs="Times New Roman"/>
          <w:color w:val="000000" w:themeColor="text1"/>
          <w:shd w:val="clear" w:color="auto" w:fill="FFFFFF"/>
          <w:lang w:eastAsia="en-GB"/>
        </w:rPr>
        <w:t>Heytsbury</w:t>
      </w:r>
      <w:r w:rsidR="00DB46A7" w:rsidRPr="009411D6">
        <w:rPr>
          <w:rFonts w:ascii="Times New Roman" w:eastAsia="Times New Roman" w:hAnsi="Times New Roman" w:cs="Times New Roman"/>
          <w:color w:val="000000" w:themeColor="text1"/>
          <w:shd w:val="clear" w:color="auto" w:fill="FFFFFF"/>
          <w:lang w:eastAsia="en-GB"/>
        </w:rPr>
        <w:t>, management processes will make up the important process base of Ambrosia. The management process for company will be linked with its education activities, research and development activities, its strategic partnerships with research groups, governance, financial and human resource management among others</w:t>
      </w:r>
      <w:r w:rsidR="00235936" w:rsidRPr="009411D6">
        <w:rPr>
          <w:rFonts w:ascii="Times New Roman" w:eastAsia="Times New Roman" w:hAnsi="Times New Roman" w:cs="Times New Roman"/>
          <w:color w:val="000000" w:themeColor="text1"/>
          <w:shd w:val="clear" w:color="auto" w:fill="FFFFFF"/>
          <w:lang w:eastAsia="en-GB"/>
        </w:rPr>
        <w:t xml:space="preserve"> (</w:t>
      </w:r>
      <w:r w:rsidR="00235936" w:rsidRPr="009411D6">
        <w:rPr>
          <w:rFonts w:ascii="Times New Roman" w:hAnsi="Times New Roman" w:cs="Times New Roman"/>
          <w:color w:val="000000" w:themeColor="text1"/>
          <w:shd w:val="clear" w:color="auto" w:fill="FFFFFF"/>
        </w:rPr>
        <w:t>Tang, Mu &amp; MacLachlan, 2010</w:t>
      </w:r>
      <w:r w:rsidR="00235936" w:rsidRPr="009411D6">
        <w:rPr>
          <w:rFonts w:ascii="Times New Roman" w:hAnsi="Times New Roman" w:cs="Times New Roman"/>
          <w:color w:val="000000" w:themeColor="text1"/>
          <w:shd w:val="clear" w:color="auto" w:fill="FFFFFF"/>
        </w:rPr>
        <w:t>)</w:t>
      </w:r>
      <w:r w:rsidR="00DB46A7" w:rsidRPr="009411D6">
        <w:rPr>
          <w:rFonts w:ascii="Times New Roman" w:eastAsia="Times New Roman" w:hAnsi="Times New Roman" w:cs="Times New Roman"/>
          <w:color w:val="000000" w:themeColor="text1"/>
          <w:shd w:val="clear" w:color="auto" w:fill="FFFFFF"/>
          <w:lang w:eastAsia="en-GB"/>
        </w:rPr>
        <w:t>.</w:t>
      </w:r>
      <w:r w:rsidR="00DB46A7" w:rsidRPr="009411D6">
        <w:rPr>
          <w:rFonts w:ascii="Times New Roman" w:eastAsia="Times New Roman" w:hAnsi="Times New Roman" w:cs="Times New Roman"/>
          <w:b/>
          <w:i/>
          <w:color w:val="000000" w:themeColor="text1"/>
          <w:shd w:val="clear" w:color="auto" w:fill="FFFFFF"/>
          <w:lang w:eastAsia="en-GB"/>
        </w:rPr>
        <w:t xml:space="preserve"> </w:t>
      </w:r>
      <w:r w:rsidR="004961D8" w:rsidRPr="009411D6">
        <w:rPr>
          <w:rFonts w:ascii="Times New Roman" w:eastAsia="Times New Roman" w:hAnsi="Times New Roman" w:cs="Times New Roman"/>
          <w:color w:val="000000" w:themeColor="text1"/>
          <w:shd w:val="clear" w:color="auto" w:fill="FFFFFF"/>
          <w:lang w:eastAsia="en-GB"/>
        </w:rPr>
        <w:t xml:space="preserve">Finally supporting processes of company will also make up an important aspect of company’s processes. The combined contribution of all these key processes will serve the purpose of delivering the goals of Ambrosia in effective manner.  </w:t>
      </w:r>
    </w:p>
    <w:p w:rsidR="004A7FA2" w:rsidRPr="009411D6" w:rsidRDefault="004A7FA2" w:rsidP="008A2039">
      <w:pPr>
        <w:pStyle w:val="Heading1"/>
        <w:spacing w:before="100" w:beforeAutospacing="1" w:after="100" w:afterAutospacing="1" w:line="360" w:lineRule="auto"/>
        <w:jc w:val="both"/>
        <w:rPr>
          <w:rFonts w:ascii="Times New Roman" w:hAnsi="Times New Roman" w:cs="Times New Roman"/>
          <w:b/>
          <w:color w:val="000000" w:themeColor="text1"/>
          <w:sz w:val="24"/>
          <w:szCs w:val="24"/>
          <w:lang w:val="en-US"/>
        </w:rPr>
      </w:pPr>
      <w:bookmarkStart w:id="11" w:name="_Toc39936966"/>
      <w:r w:rsidRPr="009411D6">
        <w:rPr>
          <w:rFonts w:ascii="Times New Roman" w:hAnsi="Times New Roman" w:cs="Times New Roman"/>
          <w:b/>
          <w:color w:val="000000" w:themeColor="text1"/>
          <w:sz w:val="24"/>
          <w:szCs w:val="24"/>
          <w:lang w:val="en-US"/>
        </w:rPr>
        <w:t>Conclusion</w:t>
      </w:r>
      <w:bookmarkEnd w:id="11"/>
    </w:p>
    <w:p w:rsidR="008A2039" w:rsidRPr="009411D6" w:rsidRDefault="00605F02" w:rsidP="008A2039">
      <w:pPr>
        <w:spacing w:before="100" w:beforeAutospacing="1" w:after="100" w:afterAutospacing="1" w:line="360" w:lineRule="auto"/>
        <w:jc w:val="both"/>
        <w:rPr>
          <w:rFonts w:ascii="Times New Roman" w:hAnsi="Times New Roman" w:cs="Times New Roman"/>
          <w:color w:val="000000" w:themeColor="text1"/>
        </w:rPr>
      </w:pPr>
      <w:r w:rsidRPr="009411D6">
        <w:rPr>
          <w:rFonts w:ascii="Times New Roman" w:hAnsi="Times New Roman" w:cs="Times New Roman"/>
          <w:color w:val="000000" w:themeColor="text1"/>
        </w:rPr>
        <w:t xml:space="preserve">Reliance on appropriate design and structure is considered important for assuring success of any organization. The appropriate structure for Heytsbury is hybrid structure, combining both functional and division structure, while functional structure is considered suitable for Abrosia. In terms of needed resources, </w:t>
      </w:r>
      <w:r w:rsidRPr="009411D6">
        <w:rPr>
          <w:rFonts w:ascii="Times New Roman" w:hAnsi="Times New Roman" w:cs="Times New Roman"/>
          <w:color w:val="000000" w:themeColor="text1"/>
        </w:rPr>
        <w:t>Heytsbury</w:t>
      </w:r>
      <w:r w:rsidRPr="009411D6">
        <w:rPr>
          <w:rFonts w:ascii="Times New Roman" w:hAnsi="Times New Roman" w:cs="Times New Roman"/>
          <w:color w:val="000000" w:themeColor="text1"/>
        </w:rPr>
        <w:t xml:space="preserve"> requires </w:t>
      </w:r>
      <w:r w:rsidR="00FB66DE" w:rsidRPr="009411D6">
        <w:rPr>
          <w:rFonts w:ascii="Times New Roman" w:hAnsi="Times New Roman" w:cs="Times New Roman"/>
          <w:color w:val="000000" w:themeColor="text1"/>
        </w:rPr>
        <w:t xml:space="preserve">physical resources in the form of stores and outlets, human resources and financial commitment. On the other hand, resource profile of Ambrosia will be comprised of supplier base of company, research and development capability, human resources and financial resources. The processes for both companies will be operational, management as well as supporting processes. </w:t>
      </w:r>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rPr>
      </w:pPr>
      <w:r w:rsidRPr="009411D6">
        <w:rPr>
          <w:rFonts w:ascii="Times New Roman" w:hAnsi="Times New Roman" w:cs="Times New Roman"/>
          <w:color w:val="000000" w:themeColor="text1"/>
        </w:rPr>
        <w:br w:type="page"/>
      </w:r>
    </w:p>
    <w:p w:rsidR="001F31B5" w:rsidRPr="009411D6" w:rsidRDefault="008A2039" w:rsidP="008A2039">
      <w:pPr>
        <w:pStyle w:val="Heading1"/>
        <w:numPr>
          <w:ilvl w:val="0"/>
          <w:numId w:val="0"/>
        </w:numPr>
        <w:spacing w:line="360" w:lineRule="auto"/>
        <w:jc w:val="both"/>
        <w:rPr>
          <w:rFonts w:ascii="Times New Roman" w:hAnsi="Times New Roman" w:cs="Times New Roman"/>
          <w:b/>
          <w:color w:val="000000" w:themeColor="text1"/>
          <w:sz w:val="24"/>
          <w:szCs w:val="24"/>
        </w:rPr>
      </w:pPr>
      <w:bookmarkStart w:id="12" w:name="_Toc39936967"/>
      <w:r w:rsidRPr="009411D6">
        <w:rPr>
          <w:rFonts w:ascii="Times New Roman" w:hAnsi="Times New Roman" w:cs="Times New Roman"/>
          <w:b/>
          <w:color w:val="000000" w:themeColor="text1"/>
          <w:sz w:val="24"/>
          <w:szCs w:val="24"/>
        </w:rPr>
        <w:lastRenderedPageBreak/>
        <w:t>References</w:t>
      </w:r>
      <w:bookmarkEnd w:id="12"/>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shd w:val="clear" w:color="auto" w:fill="FFFFFF"/>
        </w:rPr>
      </w:pPr>
      <w:r w:rsidRPr="009411D6">
        <w:rPr>
          <w:rFonts w:ascii="Times New Roman" w:hAnsi="Times New Roman" w:cs="Times New Roman"/>
          <w:color w:val="000000" w:themeColor="text1"/>
          <w:shd w:val="clear" w:color="auto" w:fill="FFFFFF"/>
        </w:rPr>
        <w:t>Ahmady, G. A., Mehrpour, M., &amp; Nikooravesh, A. (2016). Organizational structure. </w:t>
      </w:r>
      <w:r w:rsidRPr="009411D6">
        <w:rPr>
          <w:rFonts w:ascii="Times New Roman" w:hAnsi="Times New Roman" w:cs="Times New Roman"/>
          <w:i/>
          <w:iCs/>
          <w:color w:val="000000" w:themeColor="text1"/>
          <w:shd w:val="clear" w:color="auto" w:fill="FFFFFF"/>
        </w:rPr>
        <w:t>Procedia-Social and Behavioral Sciences</w:t>
      </w:r>
      <w:r w:rsidRPr="009411D6">
        <w:rPr>
          <w:rFonts w:ascii="Times New Roman" w:hAnsi="Times New Roman" w:cs="Times New Roman"/>
          <w:color w:val="000000" w:themeColor="text1"/>
          <w:shd w:val="clear" w:color="auto" w:fill="FFFFFF"/>
        </w:rPr>
        <w:t>, </w:t>
      </w:r>
      <w:r w:rsidRPr="009411D6">
        <w:rPr>
          <w:rFonts w:ascii="Times New Roman" w:hAnsi="Times New Roman" w:cs="Times New Roman"/>
          <w:i/>
          <w:iCs/>
          <w:color w:val="000000" w:themeColor="text1"/>
          <w:shd w:val="clear" w:color="auto" w:fill="FFFFFF"/>
        </w:rPr>
        <w:t>230</w:t>
      </w:r>
      <w:r w:rsidRPr="009411D6">
        <w:rPr>
          <w:rFonts w:ascii="Times New Roman" w:hAnsi="Times New Roman" w:cs="Times New Roman"/>
          <w:color w:val="000000" w:themeColor="text1"/>
          <w:shd w:val="clear" w:color="auto" w:fill="FFFFFF"/>
        </w:rPr>
        <w:t>, 455-462.</w:t>
      </w:r>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shd w:val="clear" w:color="auto" w:fill="FFFFFF"/>
        </w:rPr>
      </w:pPr>
      <w:r w:rsidRPr="009411D6">
        <w:rPr>
          <w:rFonts w:ascii="Times New Roman" w:hAnsi="Times New Roman" w:cs="Times New Roman"/>
          <w:color w:val="000000" w:themeColor="text1"/>
          <w:shd w:val="clear" w:color="auto" w:fill="FFFFFF"/>
        </w:rPr>
        <w:t>Huang, X., Kristal, M. M., &amp; Schroeder, R. G. (2010). The impact of organizational structure on mass customization capability: A contingency view. </w:t>
      </w:r>
      <w:r w:rsidRPr="009411D6">
        <w:rPr>
          <w:rFonts w:ascii="Times New Roman" w:hAnsi="Times New Roman" w:cs="Times New Roman"/>
          <w:i/>
          <w:iCs/>
          <w:color w:val="000000" w:themeColor="text1"/>
          <w:shd w:val="clear" w:color="auto" w:fill="FFFFFF"/>
        </w:rPr>
        <w:t>Production and Operations Management</w:t>
      </w:r>
      <w:r w:rsidRPr="009411D6">
        <w:rPr>
          <w:rFonts w:ascii="Times New Roman" w:hAnsi="Times New Roman" w:cs="Times New Roman"/>
          <w:color w:val="000000" w:themeColor="text1"/>
          <w:shd w:val="clear" w:color="auto" w:fill="FFFFFF"/>
        </w:rPr>
        <w:t>, </w:t>
      </w:r>
      <w:r w:rsidRPr="009411D6">
        <w:rPr>
          <w:rFonts w:ascii="Times New Roman" w:hAnsi="Times New Roman" w:cs="Times New Roman"/>
          <w:i/>
          <w:iCs/>
          <w:color w:val="000000" w:themeColor="text1"/>
          <w:shd w:val="clear" w:color="auto" w:fill="FFFFFF"/>
        </w:rPr>
        <w:t>19</w:t>
      </w:r>
      <w:r w:rsidRPr="009411D6">
        <w:rPr>
          <w:rFonts w:ascii="Times New Roman" w:hAnsi="Times New Roman" w:cs="Times New Roman"/>
          <w:color w:val="000000" w:themeColor="text1"/>
          <w:shd w:val="clear" w:color="auto" w:fill="FFFFFF"/>
        </w:rPr>
        <w:t>(5), 515-530.</w:t>
      </w:r>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shd w:val="clear" w:color="auto" w:fill="FFFFFF"/>
        </w:rPr>
      </w:pPr>
      <w:r w:rsidRPr="009411D6">
        <w:rPr>
          <w:rFonts w:ascii="Times New Roman" w:hAnsi="Times New Roman" w:cs="Times New Roman"/>
          <w:color w:val="000000" w:themeColor="text1"/>
          <w:shd w:val="clear" w:color="auto" w:fill="FFFFFF"/>
        </w:rPr>
        <w:t>Mahmoudsalehi, M., Moradkhannejad, R., &amp; Safari, K. (2012). How knowledge management is affected by organizational structure. </w:t>
      </w:r>
      <w:r w:rsidRPr="009411D6">
        <w:rPr>
          <w:rFonts w:ascii="Times New Roman" w:hAnsi="Times New Roman" w:cs="Times New Roman"/>
          <w:i/>
          <w:iCs/>
          <w:color w:val="000000" w:themeColor="text1"/>
          <w:shd w:val="clear" w:color="auto" w:fill="FFFFFF"/>
        </w:rPr>
        <w:t>The learning organization</w:t>
      </w:r>
      <w:r w:rsidRPr="009411D6">
        <w:rPr>
          <w:rFonts w:ascii="Times New Roman" w:hAnsi="Times New Roman" w:cs="Times New Roman"/>
          <w:color w:val="000000" w:themeColor="text1"/>
          <w:shd w:val="clear" w:color="auto" w:fill="FFFFFF"/>
        </w:rPr>
        <w:t>.</w:t>
      </w:r>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shd w:val="clear" w:color="auto" w:fill="FFFFFF"/>
        </w:rPr>
      </w:pPr>
      <w:r w:rsidRPr="009411D6">
        <w:rPr>
          <w:rFonts w:ascii="Times New Roman" w:hAnsi="Times New Roman" w:cs="Times New Roman"/>
          <w:color w:val="000000" w:themeColor="text1"/>
          <w:shd w:val="clear" w:color="auto" w:fill="FFFFFF"/>
        </w:rPr>
        <w:t>Tang, F., Mu, J., &amp; MacLachlan, D. L. (2010). Disseminative capacity, organizational structure and knowledge transfer. </w:t>
      </w:r>
      <w:r w:rsidRPr="009411D6">
        <w:rPr>
          <w:rFonts w:ascii="Times New Roman" w:hAnsi="Times New Roman" w:cs="Times New Roman"/>
          <w:i/>
          <w:iCs/>
          <w:color w:val="000000" w:themeColor="text1"/>
          <w:shd w:val="clear" w:color="auto" w:fill="FFFFFF"/>
        </w:rPr>
        <w:t>Expert Systems with Applications</w:t>
      </w:r>
      <w:r w:rsidRPr="009411D6">
        <w:rPr>
          <w:rFonts w:ascii="Times New Roman" w:hAnsi="Times New Roman" w:cs="Times New Roman"/>
          <w:color w:val="000000" w:themeColor="text1"/>
          <w:shd w:val="clear" w:color="auto" w:fill="FFFFFF"/>
        </w:rPr>
        <w:t>, </w:t>
      </w:r>
      <w:r w:rsidRPr="009411D6">
        <w:rPr>
          <w:rFonts w:ascii="Times New Roman" w:hAnsi="Times New Roman" w:cs="Times New Roman"/>
          <w:i/>
          <w:iCs/>
          <w:color w:val="000000" w:themeColor="text1"/>
          <w:shd w:val="clear" w:color="auto" w:fill="FFFFFF"/>
        </w:rPr>
        <w:t>37</w:t>
      </w:r>
      <w:r w:rsidRPr="009411D6">
        <w:rPr>
          <w:rFonts w:ascii="Times New Roman" w:hAnsi="Times New Roman" w:cs="Times New Roman"/>
          <w:color w:val="000000" w:themeColor="text1"/>
          <w:shd w:val="clear" w:color="auto" w:fill="FFFFFF"/>
        </w:rPr>
        <w:t>(2), 1586-1593.</w:t>
      </w:r>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shd w:val="clear" w:color="auto" w:fill="FFFFFF"/>
        </w:rPr>
      </w:pPr>
      <w:r w:rsidRPr="009411D6">
        <w:rPr>
          <w:rFonts w:ascii="Times New Roman" w:hAnsi="Times New Roman" w:cs="Times New Roman"/>
          <w:color w:val="000000" w:themeColor="text1"/>
          <w:shd w:val="clear" w:color="auto" w:fill="FFFFFF"/>
        </w:rPr>
        <w:t>Wilden, R., Gudergan, S. P., Nielsen, B. B., &amp; Lings, I. (2013). Dynamic capabilities and performance: strategy, structure and environment. </w:t>
      </w:r>
      <w:r w:rsidRPr="009411D6">
        <w:rPr>
          <w:rFonts w:ascii="Times New Roman" w:hAnsi="Times New Roman" w:cs="Times New Roman"/>
          <w:i/>
          <w:iCs/>
          <w:color w:val="000000" w:themeColor="text1"/>
          <w:shd w:val="clear" w:color="auto" w:fill="FFFFFF"/>
        </w:rPr>
        <w:t>Long Range Planning</w:t>
      </w:r>
      <w:r w:rsidRPr="009411D6">
        <w:rPr>
          <w:rFonts w:ascii="Times New Roman" w:hAnsi="Times New Roman" w:cs="Times New Roman"/>
          <w:color w:val="000000" w:themeColor="text1"/>
          <w:shd w:val="clear" w:color="auto" w:fill="FFFFFF"/>
        </w:rPr>
        <w:t>, </w:t>
      </w:r>
      <w:r w:rsidRPr="009411D6">
        <w:rPr>
          <w:rFonts w:ascii="Times New Roman" w:hAnsi="Times New Roman" w:cs="Times New Roman"/>
          <w:i/>
          <w:iCs/>
          <w:color w:val="000000" w:themeColor="text1"/>
          <w:shd w:val="clear" w:color="auto" w:fill="FFFFFF"/>
        </w:rPr>
        <w:t>46</w:t>
      </w:r>
      <w:r w:rsidRPr="009411D6">
        <w:rPr>
          <w:rFonts w:ascii="Times New Roman" w:hAnsi="Times New Roman" w:cs="Times New Roman"/>
          <w:color w:val="000000" w:themeColor="text1"/>
          <w:shd w:val="clear" w:color="auto" w:fill="FFFFFF"/>
        </w:rPr>
        <w:t>(1-2), 72-96.</w:t>
      </w:r>
    </w:p>
    <w:p w:rsidR="008A2039" w:rsidRPr="009411D6" w:rsidRDefault="008A2039" w:rsidP="008A2039">
      <w:pPr>
        <w:spacing w:before="100" w:beforeAutospacing="1" w:after="100" w:afterAutospacing="1" w:line="360" w:lineRule="auto"/>
        <w:jc w:val="both"/>
        <w:rPr>
          <w:rFonts w:ascii="Times New Roman" w:hAnsi="Times New Roman" w:cs="Times New Roman"/>
          <w:color w:val="000000" w:themeColor="text1"/>
          <w:shd w:val="clear" w:color="auto" w:fill="FFFFFF"/>
        </w:rPr>
      </w:pPr>
      <w:r w:rsidRPr="009411D6">
        <w:rPr>
          <w:rFonts w:ascii="Times New Roman" w:hAnsi="Times New Roman" w:cs="Times New Roman"/>
          <w:color w:val="000000" w:themeColor="text1"/>
          <w:shd w:val="clear" w:color="auto" w:fill="FFFFFF"/>
        </w:rPr>
        <w:t>Zheng, W., Yang, B., &amp; McLean, G. N. (2010). Linking organizational culture, structure, strategy, and organizational effectiveness: Mediating role of knowledge management. </w:t>
      </w:r>
      <w:r w:rsidRPr="009411D6">
        <w:rPr>
          <w:rFonts w:ascii="Times New Roman" w:hAnsi="Times New Roman" w:cs="Times New Roman"/>
          <w:i/>
          <w:iCs/>
          <w:color w:val="000000" w:themeColor="text1"/>
          <w:shd w:val="clear" w:color="auto" w:fill="FFFFFF"/>
        </w:rPr>
        <w:t>Journal of Business research</w:t>
      </w:r>
      <w:r w:rsidRPr="009411D6">
        <w:rPr>
          <w:rFonts w:ascii="Times New Roman" w:hAnsi="Times New Roman" w:cs="Times New Roman"/>
          <w:color w:val="000000" w:themeColor="text1"/>
          <w:shd w:val="clear" w:color="auto" w:fill="FFFFFF"/>
        </w:rPr>
        <w:t>, </w:t>
      </w:r>
      <w:r w:rsidRPr="009411D6">
        <w:rPr>
          <w:rFonts w:ascii="Times New Roman" w:hAnsi="Times New Roman" w:cs="Times New Roman"/>
          <w:i/>
          <w:iCs/>
          <w:color w:val="000000" w:themeColor="text1"/>
          <w:shd w:val="clear" w:color="auto" w:fill="FFFFFF"/>
        </w:rPr>
        <w:t>63</w:t>
      </w:r>
      <w:r w:rsidRPr="009411D6">
        <w:rPr>
          <w:rFonts w:ascii="Times New Roman" w:hAnsi="Times New Roman" w:cs="Times New Roman"/>
          <w:color w:val="000000" w:themeColor="text1"/>
          <w:shd w:val="clear" w:color="auto" w:fill="FFFFFF"/>
        </w:rPr>
        <w:t>(7), 763-771.</w:t>
      </w:r>
    </w:p>
    <w:p w:rsidR="008A2039" w:rsidRPr="005A3382" w:rsidRDefault="008A2039" w:rsidP="008A2039">
      <w:pPr>
        <w:spacing w:before="100" w:beforeAutospacing="1" w:after="100" w:afterAutospacing="1" w:line="360" w:lineRule="auto"/>
        <w:jc w:val="both"/>
        <w:rPr>
          <w:rFonts w:ascii="Times New Roman" w:hAnsi="Times New Roman" w:cs="Times New Roman"/>
          <w:color w:val="000000" w:themeColor="text1"/>
        </w:rPr>
      </w:pPr>
      <w:r w:rsidRPr="009411D6">
        <w:rPr>
          <w:rFonts w:ascii="Times New Roman" w:hAnsi="Times New Roman" w:cs="Times New Roman"/>
          <w:color w:val="000000" w:themeColor="text1"/>
          <w:shd w:val="clear" w:color="auto" w:fill="FFFFFF"/>
        </w:rPr>
        <w:t>Zhang, J., &amp; Baden‐Fuller, C. (2010). The influence of technological knowledge base and organizational structure on technology collaboration. </w:t>
      </w:r>
      <w:r w:rsidRPr="009411D6">
        <w:rPr>
          <w:rFonts w:ascii="Times New Roman" w:hAnsi="Times New Roman" w:cs="Times New Roman"/>
          <w:i/>
          <w:iCs/>
          <w:color w:val="000000" w:themeColor="text1"/>
          <w:shd w:val="clear" w:color="auto" w:fill="FFFFFF"/>
        </w:rPr>
        <w:t>Journal of Management Studies</w:t>
      </w:r>
      <w:r w:rsidRPr="009411D6">
        <w:rPr>
          <w:rFonts w:ascii="Times New Roman" w:hAnsi="Times New Roman" w:cs="Times New Roman"/>
          <w:color w:val="000000" w:themeColor="text1"/>
          <w:shd w:val="clear" w:color="auto" w:fill="FFFFFF"/>
        </w:rPr>
        <w:t>, </w:t>
      </w:r>
      <w:r w:rsidRPr="009411D6">
        <w:rPr>
          <w:rFonts w:ascii="Times New Roman" w:hAnsi="Times New Roman" w:cs="Times New Roman"/>
          <w:i/>
          <w:iCs/>
          <w:color w:val="000000" w:themeColor="text1"/>
          <w:shd w:val="clear" w:color="auto" w:fill="FFFFFF"/>
        </w:rPr>
        <w:t>47</w:t>
      </w:r>
      <w:r w:rsidRPr="009411D6">
        <w:rPr>
          <w:rFonts w:ascii="Times New Roman" w:hAnsi="Times New Roman" w:cs="Times New Roman"/>
          <w:color w:val="000000" w:themeColor="text1"/>
          <w:shd w:val="clear" w:color="auto" w:fill="FFFFFF"/>
        </w:rPr>
        <w:t>(4), 679-704.</w:t>
      </w:r>
    </w:p>
    <w:p w:rsidR="008A2039" w:rsidRPr="005A3382" w:rsidRDefault="008A2039" w:rsidP="008A2039">
      <w:pPr>
        <w:spacing w:before="100" w:beforeAutospacing="1" w:after="100" w:afterAutospacing="1" w:line="360" w:lineRule="auto"/>
        <w:jc w:val="both"/>
        <w:rPr>
          <w:rFonts w:ascii="Times New Roman" w:hAnsi="Times New Roman" w:cs="Times New Roman"/>
          <w:b/>
          <w:color w:val="000000" w:themeColor="text1"/>
        </w:rPr>
      </w:pPr>
    </w:p>
    <w:sectPr w:rsidR="008A2039" w:rsidRPr="005A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94F1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A2"/>
    <w:rsid w:val="00037E41"/>
    <w:rsid w:val="00042766"/>
    <w:rsid w:val="000C4E8E"/>
    <w:rsid w:val="00114831"/>
    <w:rsid w:val="00143255"/>
    <w:rsid w:val="001529F2"/>
    <w:rsid w:val="001B15E5"/>
    <w:rsid w:val="001C0AB9"/>
    <w:rsid w:val="001F1EAC"/>
    <w:rsid w:val="001F31B5"/>
    <w:rsid w:val="002161C4"/>
    <w:rsid w:val="00235936"/>
    <w:rsid w:val="00263387"/>
    <w:rsid w:val="00271E6C"/>
    <w:rsid w:val="00290688"/>
    <w:rsid w:val="002A061E"/>
    <w:rsid w:val="002A0F5A"/>
    <w:rsid w:val="00333E46"/>
    <w:rsid w:val="00336E00"/>
    <w:rsid w:val="00361C11"/>
    <w:rsid w:val="003674AD"/>
    <w:rsid w:val="004944DF"/>
    <w:rsid w:val="00495CD3"/>
    <w:rsid w:val="004961D8"/>
    <w:rsid w:val="004A1A83"/>
    <w:rsid w:val="004A7FA2"/>
    <w:rsid w:val="00507558"/>
    <w:rsid w:val="0050788D"/>
    <w:rsid w:val="00584A60"/>
    <w:rsid w:val="005A3382"/>
    <w:rsid w:val="00605F02"/>
    <w:rsid w:val="00662797"/>
    <w:rsid w:val="0068116B"/>
    <w:rsid w:val="006F2745"/>
    <w:rsid w:val="007044DB"/>
    <w:rsid w:val="0070475D"/>
    <w:rsid w:val="00720558"/>
    <w:rsid w:val="00721307"/>
    <w:rsid w:val="00733EDF"/>
    <w:rsid w:val="00776C13"/>
    <w:rsid w:val="00787550"/>
    <w:rsid w:val="007F6964"/>
    <w:rsid w:val="00844602"/>
    <w:rsid w:val="00895972"/>
    <w:rsid w:val="008A2039"/>
    <w:rsid w:val="008D4FB8"/>
    <w:rsid w:val="008D7360"/>
    <w:rsid w:val="009144EB"/>
    <w:rsid w:val="009411D6"/>
    <w:rsid w:val="00945AC2"/>
    <w:rsid w:val="00983826"/>
    <w:rsid w:val="009922FE"/>
    <w:rsid w:val="00996660"/>
    <w:rsid w:val="00A07FF9"/>
    <w:rsid w:val="00A3075D"/>
    <w:rsid w:val="00A83A7B"/>
    <w:rsid w:val="00AC647B"/>
    <w:rsid w:val="00AE6904"/>
    <w:rsid w:val="00B14B65"/>
    <w:rsid w:val="00B3392A"/>
    <w:rsid w:val="00BA43B7"/>
    <w:rsid w:val="00C57CE2"/>
    <w:rsid w:val="00C96FFF"/>
    <w:rsid w:val="00D1129A"/>
    <w:rsid w:val="00D2669A"/>
    <w:rsid w:val="00D40EB6"/>
    <w:rsid w:val="00D71B73"/>
    <w:rsid w:val="00DB46A7"/>
    <w:rsid w:val="00DE64B0"/>
    <w:rsid w:val="00E03C2E"/>
    <w:rsid w:val="00E106E8"/>
    <w:rsid w:val="00E66F2A"/>
    <w:rsid w:val="00EB33E1"/>
    <w:rsid w:val="00F05756"/>
    <w:rsid w:val="00F266ED"/>
    <w:rsid w:val="00F269DC"/>
    <w:rsid w:val="00F536A8"/>
    <w:rsid w:val="00F75C74"/>
    <w:rsid w:val="00FB66DE"/>
    <w:rsid w:val="00FB6A36"/>
    <w:rsid w:val="00FE6BFC"/>
    <w:rsid w:val="00FE7BC6"/>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8F8AD-E59E-45B1-870F-D52C5D7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A2"/>
    <w:pPr>
      <w:spacing w:after="0" w:line="240" w:lineRule="auto"/>
    </w:pPr>
    <w:rPr>
      <w:sz w:val="24"/>
      <w:szCs w:val="24"/>
      <w:lang w:val="en-AU"/>
    </w:rPr>
  </w:style>
  <w:style w:type="paragraph" w:styleId="Heading1">
    <w:name w:val="heading 1"/>
    <w:basedOn w:val="Normal"/>
    <w:next w:val="Normal"/>
    <w:link w:val="Heading1Char"/>
    <w:uiPriority w:val="9"/>
    <w:qFormat/>
    <w:rsid w:val="00605F0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F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5F02"/>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05F0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5F0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5F0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5F0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5F0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F0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A7FA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605F02"/>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605F02"/>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semiHidden/>
    <w:rsid w:val="00605F02"/>
    <w:rPr>
      <w:rFonts w:asciiTheme="majorHAnsi" w:eastAsiaTheme="majorEastAsia" w:hAnsiTheme="majorHAnsi" w:cstheme="majorBidi"/>
      <w:color w:val="1F4D78" w:themeColor="accent1" w:themeShade="7F"/>
      <w:sz w:val="24"/>
      <w:szCs w:val="24"/>
      <w:lang w:val="en-AU"/>
    </w:rPr>
  </w:style>
  <w:style w:type="character" w:customStyle="1" w:styleId="Heading4Char">
    <w:name w:val="Heading 4 Char"/>
    <w:basedOn w:val="DefaultParagraphFont"/>
    <w:link w:val="Heading4"/>
    <w:uiPriority w:val="9"/>
    <w:semiHidden/>
    <w:rsid w:val="00605F02"/>
    <w:rPr>
      <w:rFonts w:asciiTheme="majorHAnsi" w:eastAsiaTheme="majorEastAsia" w:hAnsiTheme="majorHAnsi" w:cstheme="majorBidi"/>
      <w:i/>
      <w:iCs/>
      <w:color w:val="2E74B5" w:themeColor="accent1" w:themeShade="BF"/>
      <w:sz w:val="24"/>
      <w:szCs w:val="24"/>
      <w:lang w:val="en-AU"/>
    </w:rPr>
  </w:style>
  <w:style w:type="character" w:customStyle="1" w:styleId="Heading5Char">
    <w:name w:val="Heading 5 Char"/>
    <w:basedOn w:val="DefaultParagraphFont"/>
    <w:link w:val="Heading5"/>
    <w:uiPriority w:val="9"/>
    <w:semiHidden/>
    <w:rsid w:val="00605F02"/>
    <w:rPr>
      <w:rFonts w:asciiTheme="majorHAnsi" w:eastAsiaTheme="majorEastAsia" w:hAnsiTheme="majorHAnsi" w:cstheme="majorBidi"/>
      <w:color w:val="2E74B5" w:themeColor="accent1" w:themeShade="BF"/>
      <w:sz w:val="24"/>
      <w:szCs w:val="24"/>
      <w:lang w:val="en-AU"/>
    </w:rPr>
  </w:style>
  <w:style w:type="character" w:customStyle="1" w:styleId="Heading6Char">
    <w:name w:val="Heading 6 Char"/>
    <w:basedOn w:val="DefaultParagraphFont"/>
    <w:link w:val="Heading6"/>
    <w:uiPriority w:val="9"/>
    <w:semiHidden/>
    <w:rsid w:val="00605F02"/>
    <w:rPr>
      <w:rFonts w:asciiTheme="majorHAnsi" w:eastAsiaTheme="majorEastAsia" w:hAnsiTheme="majorHAnsi" w:cstheme="majorBidi"/>
      <w:color w:val="1F4D78" w:themeColor="accent1" w:themeShade="7F"/>
      <w:sz w:val="24"/>
      <w:szCs w:val="24"/>
      <w:lang w:val="en-AU"/>
    </w:rPr>
  </w:style>
  <w:style w:type="character" w:customStyle="1" w:styleId="Heading7Char">
    <w:name w:val="Heading 7 Char"/>
    <w:basedOn w:val="DefaultParagraphFont"/>
    <w:link w:val="Heading7"/>
    <w:uiPriority w:val="9"/>
    <w:semiHidden/>
    <w:rsid w:val="00605F02"/>
    <w:rPr>
      <w:rFonts w:asciiTheme="majorHAnsi" w:eastAsiaTheme="majorEastAsia" w:hAnsiTheme="majorHAnsi" w:cstheme="majorBidi"/>
      <w:i/>
      <w:iCs/>
      <w:color w:val="1F4D78" w:themeColor="accent1" w:themeShade="7F"/>
      <w:sz w:val="24"/>
      <w:szCs w:val="24"/>
      <w:lang w:val="en-AU"/>
    </w:rPr>
  </w:style>
  <w:style w:type="character" w:customStyle="1" w:styleId="Heading8Char">
    <w:name w:val="Heading 8 Char"/>
    <w:basedOn w:val="DefaultParagraphFont"/>
    <w:link w:val="Heading8"/>
    <w:uiPriority w:val="9"/>
    <w:semiHidden/>
    <w:rsid w:val="00605F02"/>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605F02"/>
    <w:rPr>
      <w:rFonts w:asciiTheme="majorHAnsi" w:eastAsiaTheme="majorEastAsia" w:hAnsiTheme="majorHAnsi" w:cstheme="majorBidi"/>
      <w:i/>
      <w:iCs/>
      <w:color w:val="272727" w:themeColor="text1" w:themeTint="D8"/>
      <w:sz w:val="21"/>
      <w:szCs w:val="21"/>
      <w:lang w:val="en-AU"/>
    </w:rPr>
  </w:style>
  <w:style w:type="paragraph" w:styleId="TOCHeading">
    <w:name w:val="TOC Heading"/>
    <w:basedOn w:val="Heading1"/>
    <w:next w:val="Normal"/>
    <w:uiPriority w:val="39"/>
    <w:unhideWhenUsed/>
    <w:qFormat/>
    <w:rsid w:val="0070475D"/>
    <w:pPr>
      <w:numPr>
        <w:numId w:val="0"/>
      </w:numPr>
      <w:spacing w:line="259" w:lineRule="auto"/>
      <w:outlineLvl w:val="9"/>
    </w:pPr>
    <w:rPr>
      <w:lang w:val="en-US"/>
    </w:rPr>
  </w:style>
  <w:style w:type="paragraph" w:styleId="TOC1">
    <w:name w:val="toc 1"/>
    <w:basedOn w:val="Normal"/>
    <w:next w:val="Normal"/>
    <w:autoRedefine/>
    <w:uiPriority w:val="39"/>
    <w:unhideWhenUsed/>
    <w:rsid w:val="0070475D"/>
    <w:pPr>
      <w:spacing w:after="100"/>
    </w:pPr>
  </w:style>
  <w:style w:type="paragraph" w:styleId="TOC2">
    <w:name w:val="toc 2"/>
    <w:basedOn w:val="Normal"/>
    <w:next w:val="Normal"/>
    <w:autoRedefine/>
    <w:uiPriority w:val="39"/>
    <w:unhideWhenUsed/>
    <w:rsid w:val="0070475D"/>
    <w:pPr>
      <w:spacing w:after="100"/>
      <w:ind w:left="240"/>
    </w:pPr>
  </w:style>
  <w:style w:type="character" w:styleId="Hyperlink">
    <w:name w:val="Hyperlink"/>
    <w:basedOn w:val="DefaultParagraphFont"/>
    <w:uiPriority w:val="99"/>
    <w:unhideWhenUsed/>
    <w:rsid w:val="00704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13B5D-C876-43CE-BD45-40B99DBC8CD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FFC8C8B-9A6A-472A-9FCF-89DE66357568}">
      <dgm:prSet phldrT="[Text]" custT="1">
        <dgm:style>
          <a:lnRef idx="2">
            <a:schemeClr val="accent3"/>
          </a:lnRef>
          <a:fillRef idx="1">
            <a:schemeClr val="lt1"/>
          </a:fillRef>
          <a:effectRef idx="0">
            <a:schemeClr val="accent3"/>
          </a:effectRef>
          <a:fontRef idx="minor">
            <a:schemeClr val="dk1"/>
          </a:fontRef>
        </dgm:style>
      </dgm:prSet>
      <dgm:spPr>
        <a:ln w="19050"/>
      </dgm:spPr>
      <dgm:t>
        <a:bodyPr/>
        <a:lstStyle/>
        <a:p>
          <a:r>
            <a:rPr lang="en-US" sz="1600"/>
            <a:t>CEO</a:t>
          </a:r>
          <a:endParaRPr lang="en-US" sz="3000"/>
        </a:p>
      </dgm:t>
    </dgm:pt>
    <dgm:pt modelId="{73794D5D-8BD6-4D7E-99B1-3B59856DC4D5}" type="parTrans" cxnId="{3D4A3943-6152-4BF2-92D0-7327496EDDB2}">
      <dgm:prSet/>
      <dgm:spPr/>
      <dgm:t>
        <a:bodyPr/>
        <a:lstStyle/>
        <a:p>
          <a:endParaRPr lang="en-US"/>
        </a:p>
      </dgm:t>
    </dgm:pt>
    <dgm:pt modelId="{7845A251-CEB1-4942-8D02-85BC80283D80}" type="sibTrans" cxnId="{3D4A3943-6152-4BF2-92D0-7327496EDDB2}">
      <dgm:prSet/>
      <dgm:spPr/>
      <dgm:t>
        <a:bodyPr/>
        <a:lstStyle/>
        <a:p>
          <a:endParaRPr lang="en-US"/>
        </a:p>
      </dgm:t>
    </dgm:pt>
    <dgm:pt modelId="{39218D1F-140A-42EA-A5C1-A45063854476}">
      <dgm:prSet phldrT="[Text]">
        <dgm:style>
          <a:lnRef idx="2">
            <a:schemeClr val="accent3"/>
          </a:lnRef>
          <a:fillRef idx="1">
            <a:schemeClr val="lt1"/>
          </a:fillRef>
          <a:effectRef idx="0">
            <a:schemeClr val="accent3"/>
          </a:effectRef>
          <a:fontRef idx="minor">
            <a:schemeClr val="dk1"/>
          </a:fontRef>
        </dgm:style>
      </dgm:prSet>
      <dgm:spPr>
        <a:ln w="19050"/>
      </dgm:spPr>
      <dgm:t>
        <a:bodyPr/>
        <a:lstStyle/>
        <a:p>
          <a:r>
            <a:rPr lang="en-US"/>
            <a:t>Education Group</a:t>
          </a:r>
        </a:p>
      </dgm:t>
    </dgm:pt>
    <dgm:pt modelId="{EEBBF107-0D10-4489-8E48-1B749B850E1B}" type="parTrans" cxnId="{6D61B34D-5456-4890-A1B2-DFABA6B8ACA2}">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4553D388-6601-4850-9195-987C5E4D40E7}" type="sibTrans" cxnId="{6D61B34D-5456-4890-A1B2-DFABA6B8ACA2}">
      <dgm:prSet/>
      <dgm:spPr/>
      <dgm:t>
        <a:bodyPr/>
        <a:lstStyle/>
        <a:p>
          <a:endParaRPr lang="en-US"/>
        </a:p>
      </dgm:t>
    </dgm:pt>
    <dgm:pt modelId="{5999C493-499E-4959-BF1C-E607F23134CB}">
      <dgm:prSet phldrT="[Text]">
        <dgm:style>
          <a:lnRef idx="2">
            <a:schemeClr val="accent3"/>
          </a:lnRef>
          <a:fillRef idx="1">
            <a:schemeClr val="lt1"/>
          </a:fillRef>
          <a:effectRef idx="0">
            <a:schemeClr val="accent3"/>
          </a:effectRef>
          <a:fontRef idx="minor">
            <a:schemeClr val="dk1"/>
          </a:fontRef>
        </dgm:style>
      </dgm:prSet>
      <dgm:spPr>
        <a:ln w="19050"/>
      </dgm:spPr>
      <dgm:t>
        <a:bodyPr/>
        <a:lstStyle/>
        <a:p>
          <a:r>
            <a:rPr lang="en-US"/>
            <a:t>Distribution Network</a:t>
          </a:r>
        </a:p>
      </dgm:t>
    </dgm:pt>
    <dgm:pt modelId="{E7842159-CECD-45BD-8095-1D5C4B15E364}" type="parTrans" cxnId="{EEB5648D-28F3-440B-9FD5-5C072A665CC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1BCEB36C-C570-4C42-A47E-409E7D2D6E2F}" type="sibTrans" cxnId="{EEB5648D-28F3-440B-9FD5-5C072A665CCE}">
      <dgm:prSet/>
      <dgm:spPr/>
      <dgm:t>
        <a:bodyPr/>
        <a:lstStyle/>
        <a:p>
          <a:endParaRPr lang="en-US"/>
        </a:p>
      </dgm:t>
    </dgm:pt>
    <dgm:pt modelId="{4F6724C8-DCCC-4CBD-9514-E9A223C14378}">
      <dgm:prSet>
        <dgm:style>
          <a:lnRef idx="2">
            <a:schemeClr val="accent3"/>
          </a:lnRef>
          <a:fillRef idx="1">
            <a:schemeClr val="lt1"/>
          </a:fillRef>
          <a:effectRef idx="0">
            <a:schemeClr val="accent3"/>
          </a:effectRef>
          <a:fontRef idx="minor">
            <a:schemeClr val="dk1"/>
          </a:fontRef>
        </dgm:style>
      </dgm:prSet>
      <dgm:spPr>
        <a:ln w="19050"/>
      </dgm:spPr>
      <dgm:t>
        <a:bodyPr/>
        <a:lstStyle/>
        <a:p>
          <a:r>
            <a:rPr lang="en-US"/>
            <a:t>Research and Development Group</a:t>
          </a:r>
        </a:p>
      </dgm:t>
    </dgm:pt>
    <dgm:pt modelId="{F98EA12A-FC31-476F-BD68-237C17DC5EED}" type="parTrans" cxnId="{A009D5BF-AF9D-4721-B693-EE7FFA1CC063}">
      <dgm:prSet/>
      <dgm:spPr/>
      <dgm:t>
        <a:bodyPr/>
        <a:lstStyle/>
        <a:p>
          <a:endParaRPr lang="en-US"/>
        </a:p>
      </dgm:t>
    </dgm:pt>
    <dgm:pt modelId="{719AF895-800E-4175-AF86-520DAB55C8BE}" type="sibTrans" cxnId="{A009D5BF-AF9D-4721-B693-EE7FFA1CC063}">
      <dgm:prSet/>
      <dgm:spPr/>
      <dgm:t>
        <a:bodyPr/>
        <a:lstStyle/>
        <a:p>
          <a:endParaRPr lang="en-US"/>
        </a:p>
      </dgm:t>
    </dgm:pt>
    <dgm:pt modelId="{94CEA5C1-B081-495D-A0AC-2462C6D15216}">
      <dgm:prSet>
        <dgm:style>
          <a:lnRef idx="2">
            <a:schemeClr val="accent3"/>
          </a:lnRef>
          <a:fillRef idx="1">
            <a:schemeClr val="lt1"/>
          </a:fillRef>
          <a:effectRef idx="0">
            <a:schemeClr val="accent3"/>
          </a:effectRef>
          <a:fontRef idx="minor">
            <a:schemeClr val="dk1"/>
          </a:fontRef>
        </dgm:style>
      </dgm:prSet>
      <dgm:spPr>
        <a:ln w="19050"/>
      </dgm:spPr>
      <dgm:t>
        <a:bodyPr/>
        <a:lstStyle/>
        <a:p>
          <a:r>
            <a:rPr lang="en-US"/>
            <a:t>Human resource management</a:t>
          </a:r>
        </a:p>
      </dgm:t>
    </dgm:pt>
    <dgm:pt modelId="{0EF9C606-5F4A-496A-9B47-F1DBA2894165}" type="parTrans" cxnId="{6467106E-A12C-41A8-A049-1E95C46C8ED2}">
      <dgm:prSet/>
      <dgm:spPr/>
      <dgm:t>
        <a:bodyPr/>
        <a:lstStyle/>
        <a:p>
          <a:endParaRPr lang="en-US"/>
        </a:p>
      </dgm:t>
    </dgm:pt>
    <dgm:pt modelId="{9D307E6D-A93C-4872-B915-B85793118922}" type="sibTrans" cxnId="{6467106E-A12C-41A8-A049-1E95C46C8ED2}">
      <dgm:prSet/>
      <dgm:spPr/>
      <dgm:t>
        <a:bodyPr/>
        <a:lstStyle/>
        <a:p>
          <a:endParaRPr lang="en-US"/>
        </a:p>
      </dgm:t>
    </dgm:pt>
    <dgm:pt modelId="{06A9F108-DF6F-4C7C-834B-EAF947937868}">
      <dgm:prSet>
        <dgm:style>
          <a:lnRef idx="2">
            <a:schemeClr val="accent3"/>
          </a:lnRef>
          <a:fillRef idx="1">
            <a:schemeClr val="lt1"/>
          </a:fillRef>
          <a:effectRef idx="0">
            <a:schemeClr val="accent3"/>
          </a:effectRef>
          <a:fontRef idx="minor">
            <a:schemeClr val="dk1"/>
          </a:fontRef>
        </dgm:style>
      </dgm:prSet>
      <dgm:spPr>
        <a:ln w="19050"/>
      </dgm:spPr>
      <dgm:t>
        <a:bodyPr/>
        <a:lstStyle/>
        <a:p>
          <a:r>
            <a:rPr lang="en-US"/>
            <a:t>Manufacturing division</a:t>
          </a:r>
        </a:p>
      </dgm:t>
    </dgm:pt>
    <dgm:pt modelId="{D33F4B9F-0B08-40A2-A551-5A6DC6A2B356}" type="parTrans" cxnId="{FC75F898-3186-42F8-84E2-0296EA6C102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323266D-6E79-4D05-91AD-3AC0AC50B1F9}" type="sibTrans" cxnId="{FC75F898-3186-42F8-84E2-0296EA6C1020}">
      <dgm:prSet/>
      <dgm:spPr/>
      <dgm:t>
        <a:bodyPr/>
        <a:lstStyle/>
        <a:p>
          <a:endParaRPr lang="en-US"/>
        </a:p>
      </dgm:t>
    </dgm:pt>
    <dgm:pt modelId="{9D55FF2A-C292-476E-8F58-EEF66E0302C4}" type="asst">
      <dgm:prSet>
        <dgm:style>
          <a:lnRef idx="2">
            <a:schemeClr val="accent3"/>
          </a:lnRef>
          <a:fillRef idx="1">
            <a:schemeClr val="lt1"/>
          </a:fillRef>
          <a:effectRef idx="0">
            <a:schemeClr val="accent3"/>
          </a:effectRef>
          <a:fontRef idx="minor">
            <a:schemeClr val="dk1"/>
          </a:fontRef>
        </dgm:style>
      </dgm:prSet>
      <dgm:spPr>
        <a:ln w="19050"/>
      </dgm:spPr>
      <dgm:t>
        <a:bodyPr/>
        <a:lstStyle/>
        <a:p>
          <a:r>
            <a:rPr lang="en-US"/>
            <a:t>Cross functional team</a:t>
          </a:r>
        </a:p>
      </dgm:t>
    </dgm:pt>
    <dgm:pt modelId="{F22D2EDF-E104-4F03-8592-0ACE9B3D87E0}" type="parTrans" cxnId="{5223B2EB-6344-4541-9830-8E99CFDC9C2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2401E746-B7CF-460D-BD66-D86E509C2829}" type="sibTrans" cxnId="{5223B2EB-6344-4541-9830-8E99CFDC9C2E}">
      <dgm:prSet/>
      <dgm:spPr/>
      <dgm:t>
        <a:bodyPr/>
        <a:lstStyle/>
        <a:p>
          <a:endParaRPr lang="en-US"/>
        </a:p>
      </dgm:t>
    </dgm:pt>
    <dgm:pt modelId="{946CB6CB-E083-4A43-9CAC-012CF630E6E5}" type="asst">
      <dgm:prSet>
        <dgm:style>
          <a:lnRef idx="2">
            <a:schemeClr val="accent3"/>
          </a:lnRef>
          <a:fillRef idx="1">
            <a:schemeClr val="lt1"/>
          </a:fillRef>
          <a:effectRef idx="0">
            <a:schemeClr val="accent3"/>
          </a:effectRef>
          <a:fontRef idx="minor">
            <a:schemeClr val="dk1"/>
          </a:fontRef>
        </dgm:style>
      </dgm:prSet>
      <dgm:spPr>
        <a:ln w="19050"/>
      </dgm:spPr>
      <dgm:t>
        <a:bodyPr/>
        <a:lstStyle/>
        <a:p>
          <a:r>
            <a:rPr lang="en-US"/>
            <a:t>Cross functional team</a:t>
          </a:r>
          <a:endParaRPr lang="en-US"/>
        </a:p>
      </dgm:t>
    </dgm:pt>
    <dgm:pt modelId="{52334D37-06A9-48BF-802C-A734BE1E4753}" type="parTrans" cxnId="{7968A9F1-C02E-49A0-A0CC-501F57D1248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C431435-2BF2-4B55-B0A3-C9865F82A252}" type="sibTrans" cxnId="{7968A9F1-C02E-49A0-A0CC-501F57D1248E}">
      <dgm:prSet/>
      <dgm:spPr/>
      <dgm:t>
        <a:bodyPr/>
        <a:lstStyle/>
        <a:p>
          <a:endParaRPr lang="en-US"/>
        </a:p>
      </dgm:t>
    </dgm:pt>
    <dgm:pt modelId="{5429EDDB-BDED-4CDA-A2E0-F72C5C4C2013}" type="asst">
      <dgm:prSet>
        <dgm:style>
          <a:lnRef idx="2">
            <a:schemeClr val="accent3"/>
          </a:lnRef>
          <a:fillRef idx="1">
            <a:schemeClr val="lt1"/>
          </a:fillRef>
          <a:effectRef idx="0">
            <a:schemeClr val="accent3"/>
          </a:effectRef>
          <a:fontRef idx="minor">
            <a:schemeClr val="dk1"/>
          </a:fontRef>
        </dgm:style>
      </dgm:prSet>
      <dgm:spPr>
        <a:ln w="19050">
          <a:solidFill>
            <a:schemeClr val="bg2">
              <a:lumMod val="75000"/>
            </a:schemeClr>
          </a:solidFill>
        </a:ln>
      </dgm:spPr>
      <dgm:t>
        <a:bodyPr/>
        <a:lstStyle/>
        <a:p>
          <a:r>
            <a:rPr lang="en-US"/>
            <a:t>Cross functional team</a:t>
          </a:r>
          <a:endParaRPr lang="en-US"/>
        </a:p>
      </dgm:t>
    </dgm:pt>
    <dgm:pt modelId="{48FA9140-3E46-449F-BF6D-80E137A2298C}" type="parTrans" cxnId="{DFDD3F00-103A-448E-AA5B-A2928F3525E6}">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51E42F7-3089-4373-B5BE-8AEBDE112127}" type="sibTrans" cxnId="{DFDD3F00-103A-448E-AA5B-A2928F3525E6}">
      <dgm:prSet/>
      <dgm:spPr/>
      <dgm:t>
        <a:bodyPr/>
        <a:lstStyle/>
        <a:p>
          <a:endParaRPr lang="en-US"/>
        </a:p>
      </dgm:t>
    </dgm:pt>
    <dgm:pt modelId="{DA0D43B3-FB90-43C7-A626-4CD3FAA11BD8}" type="asst">
      <dgm:prSet>
        <dgm:style>
          <a:lnRef idx="2">
            <a:schemeClr val="accent3"/>
          </a:lnRef>
          <a:fillRef idx="1">
            <a:schemeClr val="lt1"/>
          </a:fillRef>
          <a:effectRef idx="0">
            <a:schemeClr val="accent3"/>
          </a:effectRef>
          <a:fontRef idx="minor">
            <a:schemeClr val="dk1"/>
          </a:fontRef>
        </dgm:style>
      </dgm:prSet>
      <dgm:spPr>
        <a:ln w="19050">
          <a:solidFill>
            <a:schemeClr val="bg2">
              <a:lumMod val="75000"/>
            </a:schemeClr>
          </a:solidFill>
        </a:ln>
      </dgm:spPr>
      <dgm:t>
        <a:bodyPr/>
        <a:lstStyle/>
        <a:p>
          <a:r>
            <a:rPr lang="en-US"/>
            <a:t>Cross functional team</a:t>
          </a:r>
          <a:endParaRPr lang="en-US"/>
        </a:p>
      </dgm:t>
    </dgm:pt>
    <dgm:pt modelId="{71CB15DA-7640-4F84-96A9-2753D23C32F8}" type="parTrans" cxnId="{AEFFD133-A8CC-4B91-8259-F3405B4FFF47}">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435AEDC2-C544-4E7C-B9B7-EBCC7268B2B6}" type="sibTrans" cxnId="{AEFFD133-A8CC-4B91-8259-F3405B4FFF47}">
      <dgm:prSet/>
      <dgm:spPr/>
      <dgm:t>
        <a:bodyPr/>
        <a:lstStyle/>
        <a:p>
          <a:endParaRPr lang="en-US"/>
        </a:p>
      </dgm:t>
    </dgm:pt>
    <dgm:pt modelId="{3F048740-97F6-4E15-8142-362B11A8F6F6}" type="asst">
      <dgm:prSet>
        <dgm:style>
          <a:lnRef idx="2">
            <a:schemeClr val="accent3"/>
          </a:lnRef>
          <a:fillRef idx="1">
            <a:schemeClr val="lt1"/>
          </a:fillRef>
          <a:effectRef idx="0">
            <a:schemeClr val="accent3"/>
          </a:effectRef>
          <a:fontRef idx="minor">
            <a:schemeClr val="dk1"/>
          </a:fontRef>
        </dgm:style>
      </dgm:prSet>
      <dgm:spPr>
        <a:ln w="19050"/>
      </dgm:spPr>
      <dgm:t>
        <a:bodyPr/>
        <a:lstStyle/>
        <a:p>
          <a:r>
            <a:rPr lang="en-US"/>
            <a:t>Cross functional team</a:t>
          </a:r>
          <a:endParaRPr lang="en-US"/>
        </a:p>
      </dgm:t>
    </dgm:pt>
    <dgm:pt modelId="{1A426F8B-68E1-464A-A8B5-8AAC6DFD8873}" type="parTrans" cxnId="{34DE2E79-7A16-440E-A877-5A422D527685}">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50BA3BE0-C5FF-4FEE-B73D-40F61E4AEEF1}" type="sibTrans" cxnId="{34DE2E79-7A16-440E-A877-5A422D527685}">
      <dgm:prSet/>
      <dgm:spPr/>
      <dgm:t>
        <a:bodyPr/>
        <a:lstStyle/>
        <a:p>
          <a:endParaRPr lang="en-US"/>
        </a:p>
      </dgm:t>
    </dgm:pt>
    <dgm:pt modelId="{B8058092-F5E3-4A4C-87B3-2C2A7B001AC8}" type="pres">
      <dgm:prSet presAssocID="{D7D13B5D-C876-43CE-BD45-40B99DBC8CD1}" presName="hierChild1" presStyleCnt="0">
        <dgm:presLayoutVars>
          <dgm:orgChart val="1"/>
          <dgm:chPref val="1"/>
          <dgm:dir/>
          <dgm:animOne val="branch"/>
          <dgm:animLvl val="lvl"/>
          <dgm:resizeHandles/>
        </dgm:presLayoutVars>
      </dgm:prSet>
      <dgm:spPr/>
    </dgm:pt>
    <dgm:pt modelId="{6F4A5698-2435-4142-8891-5F79477CC8A8}" type="pres">
      <dgm:prSet presAssocID="{BFFC8C8B-9A6A-472A-9FCF-89DE66357568}" presName="hierRoot1" presStyleCnt="0">
        <dgm:presLayoutVars>
          <dgm:hierBranch val="init"/>
        </dgm:presLayoutVars>
      </dgm:prSet>
      <dgm:spPr/>
    </dgm:pt>
    <dgm:pt modelId="{51677C48-731C-40D6-8DB2-1FF188EA5DA1}" type="pres">
      <dgm:prSet presAssocID="{BFFC8C8B-9A6A-472A-9FCF-89DE66357568}" presName="rootComposite1" presStyleCnt="0"/>
      <dgm:spPr/>
    </dgm:pt>
    <dgm:pt modelId="{BACC6A8B-1F91-448D-9B72-C99E521E27C9}" type="pres">
      <dgm:prSet presAssocID="{BFFC8C8B-9A6A-472A-9FCF-89DE66357568}" presName="rootText1" presStyleLbl="node0" presStyleIdx="0" presStyleCnt="1" custScaleY="79065">
        <dgm:presLayoutVars>
          <dgm:chPref val="3"/>
        </dgm:presLayoutVars>
      </dgm:prSet>
      <dgm:spPr/>
      <dgm:t>
        <a:bodyPr/>
        <a:lstStyle/>
        <a:p>
          <a:endParaRPr lang="en-US"/>
        </a:p>
      </dgm:t>
    </dgm:pt>
    <dgm:pt modelId="{919AA180-A7A3-44DF-BC93-BA4F39CC0B4D}" type="pres">
      <dgm:prSet presAssocID="{BFFC8C8B-9A6A-472A-9FCF-89DE66357568}" presName="rootConnector1" presStyleLbl="node1" presStyleIdx="0" presStyleCnt="0"/>
      <dgm:spPr/>
    </dgm:pt>
    <dgm:pt modelId="{509BEB51-FCC0-41E5-B102-B10FAC75D5E2}" type="pres">
      <dgm:prSet presAssocID="{BFFC8C8B-9A6A-472A-9FCF-89DE66357568}" presName="hierChild2" presStyleCnt="0"/>
      <dgm:spPr/>
    </dgm:pt>
    <dgm:pt modelId="{9100C595-DB9A-4EA2-9B14-6E107EB23FC9}" type="pres">
      <dgm:prSet presAssocID="{EEBBF107-0D10-4489-8E48-1B749B850E1B}" presName="Name37" presStyleLbl="parChTrans1D2" presStyleIdx="0" presStyleCnt="5"/>
      <dgm:spPr/>
    </dgm:pt>
    <dgm:pt modelId="{A3FE1927-D555-484E-ADB7-E59092437A13}" type="pres">
      <dgm:prSet presAssocID="{39218D1F-140A-42EA-A5C1-A45063854476}" presName="hierRoot2" presStyleCnt="0">
        <dgm:presLayoutVars>
          <dgm:hierBranch val="init"/>
        </dgm:presLayoutVars>
      </dgm:prSet>
      <dgm:spPr/>
    </dgm:pt>
    <dgm:pt modelId="{9C0A5460-4DED-4B3C-B404-F6C296A1B800}" type="pres">
      <dgm:prSet presAssocID="{39218D1F-140A-42EA-A5C1-A45063854476}" presName="rootComposite" presStyleCnt="0"/>
      <dgm:spPr/>
    </dgm:pt>
    <dgm:pt modelId="{DA24EC5D-2F51-4F40-89A1-CD13F3493448}" type="pres">
      <dgm:prSet presAssocID="{39218D1F-140A-42EA-A5C1-A45063854476}" presName="rootText" presStyleLbl="node2" presStyleIdx="0" presStyleCnt="5">
        <dgm:presLayoutVars>
          <dgm:chPref val="3"/>
        </dgm:presLayoutVars>
      </dgm:prSet>
      <dgm:spPr/>
      <dgm:t>
        <a:bodyPr/>
        <a:lstStyle/>
        <a:p>
          <a:endParaRPr lang="en-US"/>
        </a:p>
      </dgm:t>
    </dgm:pt>
    <dgm:pt modelId="{489E52A4-CB49-419D-8C7C-F9224F06905C}" type="pres">
      <dgm:prSet presAssocID="{39218D1F-140A-42EA-A5C1-A45063854476}" presName="rootConnector" presStyleLbl="node2" presStyleIdx="0" presStyleCnt="5"/>
      <dgm:spPr/>
    </dgm:pt>
    <dgm:pt modelId="{1A1CBFA7-2B2A-4F60-A382-72F47127B0AB}" type="pres">
      <dgm:prSet presAssocID="{39218D1F-140A-42EA-A5C1-A45063854476}" presName="hierChild4" presStyleCnt="0"/>
      <dgm:spPr/>
    </dgm:pt>
    <dgm:pt modelId="{42C697F5-AD4A-4AD9-BEFE-43180B8694FD}" type="pres">
      <dgm:prSet presAssocID="{39218D1F-140A-42EA-A5C1-A45063854476}" presName="hierChild5" presStyleCnt="0"/>
      <dgm:spPr/>
    </dgm:pt>
    <dgm:pt modelId="{BBC81582-921D-441E-A0A6-592C4C1A5928}" type="pres">
      <dgm:prSet presAssocID="{F22D2EDF-E104-4F03-8592-0ACE9B3D87E0}" presName="Name111" presStyleLbl="parChTrans1D3" presStyleIdx="0" presStyleCnt="5"/>
      <dgm:spPr/>
    </dgm:pt>
    <dgm:pt modelId="{40616AC1-6170-4822-945E-C19FBDDE1FAA}" type="pres">
      <dgm:prSet presAssocID="{9D55FF2A-C292-476E-8F58-EEF66E0302C4}" presName="hierRoot3" presStyleCnt="0">
        <dgm:presLayoutVars>
          <dgm:hierBranch val="init"/>
        </dgm:presLayoutVars>
      </dgm:prSet>
      <dgm:spPr/>
    </dgm:pt>
    <dgm:pt modelId="{0978E300-4244-4857-A4C0-E298F55AED32}" type="pres">
      <dgm:prSet presAssocID="{9D55FF2A-C292-476E-8F58-EEF66E0302C4}" presName="rootComposite3" presStyleCnt="0"/>
      <dgm:spPr/>
    </dgm:pt>
    <dgm:pt modelId="{8C75CF0C-FA20-41C5-827D-08A1EA7C3308}" type="pres">
      <dgm:prSet presAssocID="{9D55FF2A-C292-476E-8F58-EEF66E0302C4}" presName="rootText3" presStyleLbl="asst2" presStyleIdx="0" presStyleCnt="5">
        <dgm:presLayoutVars>
          <dgm:chPref val="3"/>
        </dgm:presLayoutVars>
      </dgm:prSet>
      <dgm:spPr/>
      <dgm:t>
        <a:bodyPr/>
        <a:lstStyle/>
        <a:p>
          <a:endParaRPr lang="en-US"/>
        </a:p>
      </dgm:t>
    </dgm:pt>
    <dgm:pt modelId="{9EF722F2-3659-4125-BB08-F9574FEB46C3}" type="pres">
      <dgm:prSet presAssocID="{9D55FF2A-C292-476E-8F58-EEF66E0302C4}" presName="rootConnector3" presStyleLbl="asst2" presStyleIdx="0" presStyleCnt="5"/>
      <dgm:spPr/>
    </dgm:pt>
    <dgm:pt modelId="{58522A00-9089-440A-A153-D0BE49324512}" type="pres">
      <dgm:prSet presAssocID="{9D55FF2A-C292-476E-8F58-EEF66E0302C4}" presName="hierChild6" presStyleCnt="0"/>
      <dgm:spPr/>
    </dgm:pt>
    <dgm:pt modelId="{DBDA06F7-8F74-4B35-9186-FF9CC13C472D}" type="pres">
      <dgm:prSet presAssocID="{9D55FF2A-C292-476E-8F58-EEF66E0302C4}" presName="hierChild7" presStyleCnt="0"/>
      <dgm:spPr/>
    </dgm:pt>
    <dgm:pt modelId="{0EA5280C-A079-4A72-B2A2-98582D6942CE}" type="pres">
      <dgm:prSet presAssocID="{F98EA12A-FC31-476F-BD68-237C17DC5EED}" presName="Name37" presStyleLbl="parChTrans1D2" presStyleIdx="1" presStyleCnt="5"/>
      <dgm:spPr/>
    </dgm:pt>
    <dgm:pt modelId="{2577CED0-4F44-4745-81F3-F0CC0CE3C059}" type="pres">
      <dgm:prSet presAssocID="{4F6724C8-DCCC-4CBD-9514-E9A223C14378}" presName="hierRoot2" presStyleCnt="0">
        <dgm:presLayoutVars>
          <dgm:hierBranch val="init"/>
        </dgm:presLayoutVars>
      </dgm:prSet>
      <dgm:spPr/>
    </dgm:pt>
    <dgm:pt modelId="{56640885-2A4E-4C44-9BDF-24081658C795}" type="pres">
      <dgm:prSet presAssocID="{4F6724C8-DCCC-4CBD-9514-E9A223C14378}" presName="rootComposite" presStyleCnt="0"/>
      <dgm:spPr/>
    </dgm:pt>
    <dgm:pt modelId="{D98279E2-DF23-4E1F-A43F-4013ECEFD58C}" type="pres">
      <dgm:prSet presAssocID="{4F6724C8-DCCC-4CBD-9514-E9A223C14378}" presName="rootText" presStyleLbl="node2" presStyleIdx="1" presStyleCnt="5">
        <dgm:presLayoutVars>
          <dgm:chPref val="3"/>
        </dgm:presLayoutVars>
      </dgm:prSet>
      <dgm:spPr/>
    </dgm:pt>
    <dgm:pt modelId="{F3453F28-FF0D-4506-A25B-FEE4B84DB367}" type="pres">
      <dgm:prSet presAssocID="{4F6724C8-DCCC-4CBD-9514-E9A223C14378}" presName="rootConnector" presStyleLbl="node2" presStyleIdx="1" presStyleCnt="5"/>
      <dgm:spPr/>
    </dgm:pt>
    <dgm:pt modelId="{D458724E-A5AD-474D-8527-7B326FB2AF8B}" type="pres">
      <dgm:prSet presAssocID="{4F6724C8-DCCC-4CBD-9514-E9A223C14378}" presName="hierChild4" presStyleCnt="0"/>
      <dgm:spPr/>
    </dgm:pt>
    <dgm:pt modelId="{9CCC0747-8D7C-4E06-BC31-92D044DFB95A}" type="pres">
      <dgm:prSet presAssocID="{4F6724C8-DCCC-4CBD-9514-E9A223C14378}" presName="hierChild5" presStyleCnt="0"/>
      <dgm:spPr/>
    </dgm:pt>
    <dgm:pt modelId="{D867E376-64AB-4677-B385-C58588DD18D6}" type="pres">
      <dgm:prSet presAssocID="{52334D37-06A9-48BF-802C-A734BE1E4753}" presName="Name111" presStyleLbl="parChTrans1D3" presStyleIdx="1" presStyleCnt="5"/>
      <dgm:spPr/>
    </dgm:pt>
    <dgm:pt modelId="{6483F634-266A-46C1-A6FC-BE47AF0818F9}" type="pres">
      <dgm:prSet presAssocID="{946CB6CB-E083-4A43-9CAC-012CF630E6E5}" presName="hierRoot3" presStyleCnt="0">
        <dgm:presLayoutVars>
          <dgm:hierBranch val="init"/>
        </dgm:presLayoutVars>
      </dgm:prSet>
      <dgm:spPr/>
    </dgm:pt>
    <dgm:pt modelId="{1CA85E52-D686-4AB4-A7DF-FC533323FB60}" type="pres">
      <dgm:prSet presAssocID="{946CB6CB-E083-4A43-9CAC-012CF630E6E5}" presName="rootComposite3" presStyleCnt="0"/>
      <dgm:spPr/>
    </dgm:pt>
    <dgm:pt modelId="{0AF03BF8-61EB-424E-9BB7-6F61D06E0D0E}" type="pres">
      <dgm:prSet presAssocID="{946CB6CB-E083-4A43-9CAC-012CF630E6E5}" presName="rootText3" presStyleLbl="asst2" presStyleIdx="1" presStyleCnt="5">
        <dgm:presLayoutVars>
          <dgm:chPref val="3"/>
        </dgm:presLayoutVars>
      </dgm:prSet>
      <dgm:spPr/>
      <dgm:t>
        <a:bodyPr/>
        <a:lstStyle/>
        <a:p>
          <a:endParaRPr lang="en-US"/>
        </a:p>
      </dgm:t>
    </dgm:pt>
    <dgm:pt modelId="{459135E5-B48E-4E93-83FD-5F6944DAD210}" type="pres">
      <dgm:prSet presAssocID="{946CB6CB-E083-4A43-9CAC-012CF630E6E5}" presName="rootConnector3" presStyleLbl="asst2" presStyleIdx="1" presStyleCnt="5"/>
      <dgm:spPr/>
    </dgm:pt>
    <dgm:pt modelId="{0DC595B7-D208-4A95-ABDC-8CE55B5DA3AF}" type="pres">
      <dgm:prSet presAssocID="{946CB6CB-E083-4A43-9CAC-012CF630E6E5}" presName="hierChild6" presStyleCnt="0"/>
      <dgm:spPr/>
    </dgm:pt>
    <dgm:pt modelId="{89FFE422-C1CA-4D1C-97EA-590F64BE543A}" type="pres">
      <dgm:prSet presAssocID="{946CB6CB-E083-4A43-9CAC-012CF630E6E5}" presName="hierChild7" presStyleCnt="0"/>
      <dgm:spPr/>
    </dgm:pt>
    <dgm:pt modelId="{3C799846-E46D-49DE-B521-10BF86EE76B4}" type="pres">
      <dgm:prSet presAssocID="{0EF9C606-5F4A-496A-9B47-F1DBA2894165}" presName="Name37" presStyleLbl="parChTrans1D2" presStyleIdx="2" presStyleCnt="5"/>
      <dgm:spPr/>
    </dgm:pt>
    <dgm:pt modelId="{BFD887C4-8BC6-41DA-985C-7FCD926387E3}" type="pres">
      <dgm:prSet presAssocID="{94CEA5C1-B081-495D-A0AC-2462C6D15216}" presName="hierRoot2" presStyleCnt="0">
        <dgm:presLayoutVars>
          <dgm:hierBranch val="init"/>
        </dgm:presLayoutVars>
      </dgm:prSet>
      <dgm:spPr/>
    </dgm:pt>
    <dgm:pt modelId="{F4E1139A-EB42-48D1-BC3F-D75C10EC563D}" type="pres">
      <dgm:prSet presAssocID="{94CEA5C1-B081-495D-A0AC-2462C6D15216}" presName="rootComposite" presStyleCnt="0"/>
      <dgm:spPr/>
    </dgm:pt>
    <dgm:pt modelId="{F7A79311-18B2-4E36-B490-701EF21C6B38}" type="pres">
      <dgm:prSet presAssocID="{94CEA5C1-B081-495D-A0AC-2462C6D15216}" presName="rootText" presStyleLbl="node2" presStyleIdx="2" presStyleCnt="5">
        <dgm:presLayoutVars>
          <dgm:chPref val="3"/>
        </dgm:presLayoutVars>
      </dgm:prSet>
      <dgm:spPr/>
      <dgm:t>
        <a:bodyPr/>
        <a:lstStyle/>
        <a:p>
          <a:endParaRPr lang="en-US"/>
        </a:p>
      </dgm:t>
    </dgm:pt>
    <dgm:pt modelId="{CDBA653E-0D68-4D4F-8BB5-7BAA5C15453A}" type="pres">
      <dgm:prSet presAssocID="{94CEA5C1-B081-495D-A0AC-2462C6D15216}" presName="rootConnector" presStyleLbl="node2" presStyleIdx="2" presStyleCnt="5"/>
      <dgm:spPr/>
    </dgm:pt>
    <dgm:pt modelId="{5D7B7B9D-7C92-448C-8D86-D5B713A3DD4E}" type="pres">
      <dgm:prSet presAssocID="{94CEA5C1-B081-495D-A0AC-2462C6D15216}" presName="hierChild4" presStyleCnt="0"/>
      <dgm:spPr/>
    </dgm:pt>
    <dgm:pt modelId="{316491B6-4678-413B-8AC4-42D5941302D5}" type="pres">
      <dgm:prSet presAssocID="{94CEA5C1-B081-495D-A0AC-2462C6D15216}" presName="hierChild5" presStyleCnt="0"/>
      <dgm:spPr/>
    </dgm:pt>
    <dgm:pt modelId="{254D1134-D32C-4117-BEF5-506F32DB2A24}" type="pres">
      <dgm:prSet presAssocID="{48FA9140-3E46-449F-BF6D-80E137A2298C}" presName="Name111" presStyleLbl="parChTrans1D3" presStyleIdx="2" presStyleCnt="5"/>
      <dgm:spPr/>
    </dgm:pt>
    <dgm:pt modelId="{347C3265-DA1D-4F0B-903B-D3AE6FF04C53}" type="pres">
      <dgm:prSet presAssocID="{5429EDDB-BDED-4CDA-A2E0-F72C5C4C2013}" presName="hierRoot3" presStyleCnt="0">
        <dgm:presLayoutVars>
          <dgm:hierBranch val="init"/>
        </dgm:presLayoutVars>
      </dgm:prSet>
      <dgm:spPr/>
    </dgm:pt>
    <dgm:pt modelId="{9C4BCE07-D838-4FA3-9789-78E2A6647189}" type="pres">
      <dgm:prSet presAssocID="{5429EDDB-BDED-4CDA-A2E0-F72C5C4C2013}" presName="rootComposite3" presStyleCnt="0"/>
      <dgm:spPr/>
    </dgm:pt>
    <dgm:pt modelId="{C7764818-AAFD-4145-AF08-9B838470BB61}" type="pres">
      <dgm:prSet presAssocID="{5429EDDB-BDED-4CDA-A2E0-F72C5C4C2013}" presName="rootText3" presStyleLbl="asst2" presStyleIdx="2" presStyleCnt="5">
        <dgm:presLayoutVars>
          <dgm:chPref val="3"/>
        </dgm:presLayoutVars>
      </dgm:prSet>
      <dgm:spPr/>
      <dgm:t>
        <a:bodyPr/>
        <a:lstStyle/>
        <a:p>
          <a:endParaRPr lang="en-US"/>
        </a:p>
      </dgm:t>
    </dgm:pt>
    <dgm:pt modelId="{D049325D-A4AC-429E-8606-28550231DAC0}" type="pres">
      <dgm:prSet presAssocID="{5429EDDB-BDED-4CDA-A2E0-F72C5C4C2013}" presName="rootConnector3" presStyleLbl="asst2" presStyleIdx="2" presStyleCnt="5"/>
      <dgm:spPr/>
    </dgm:pt>
    <dgm:pt modelId="{8AAF5C56-C609-49D0-AB57-CB292968CDFA}" type="pres">
      <dgm:prSet presAssocID="{5429EDDB-BDED-4CDA-A2E0-F72C5C4C2013}" presName="hierChild6" presStyleCnt="0"/>
      <dgm:spPr/>
    </dgm:pt>
    <dgm:pt modelId="{42F79D58-FBD1-4FEB-8272-A959FD3567A4}" type="pres">
      <dgm:prSet presAssocID="{5429EDDB-BDED-4CDA-A2E0-F72C5C4C2013}" presName="hierChild7" presStyleCnt="0"/>
      <dgm:spPr/>
    </dgm:pt>
    <dgm:pt modelId="{076C0ACA-364A-4C85-AF33-81AA74AD9817}" type="pres">
      <dgm:prSet presAssocID="{D33F4B9F-0B08-40A2-A551-5A6DC6A2B356}" presName="Name37" presStyleLbl="parChTrans1D2" presStyleIdx="3" presStyleCnt="5"/>
      <dgm:spPr/>
    </dgm:pt>
    <dgm:pt modelId="{A0857250-62FD-4EC7-9018-CD03D8206744}" type="pres">
      <dgm:prSet presAssocID="{06A9F108-DF6F-4C7C-834B-EAF947937868}" presName="hierRoot2" presStyleCnt="0">
        <dgm:presLayoutVars>
          <dgm:hierBranch val="init"/>
        </dgm:presLayoutVars>
      </dgm:prSet>
      <dgm:spPr/>
    </dgm:pt>
    <dgm:pt modelId="{BC57E2DD-BE6F-4DCC-BD2E-981806BF41CE}" type="pres">
      <dgm:prSet presAssocID="{06A9F108-DF6F-4C7C-834B-EAF947937868}" presName="rootComposite" presStyleCnt="0"/>
      <dgm:spPr/>
    </dgm:pt>
    <dgm:pt modelId="{D222A0FE-D2F1-4527-B6DB-2E164689101A}" type="pres">
      <dgm:prSet presAssocID="{06A9F108-DF6F-4C7C-834B-EAF947937868}" presName="rootText" presStyleLbl="node2" presStyleIdx="3" presStyleCnt="5">
        <dgm:presLayoutVars>
          <dgm:chPref val="3"/>
        </dgm:presLayoutVars>
      </dgm:prSet>
      <dgm:spPr/>
    </dgm:pt>
    <dgm:pt modelId="{C7899348-21F1-4885-A5EE-7E5C056433D5}" type="pres">
      <dgm:prSet presAssocID="{06A9F108-DF6F-4C7C-834B-EAF947937868}" presName="rootConnector" presStyleLbl="node2" presStyleIdx="3" presStyleCnt="5"/>
      <dgm:spPr/>
    </dgm:pt>
    <dgm:pt modelId="{F0CF62EF-16AC-4552-A9FA-A43408D04E1B}" type="pres">
      <dgm:prSet presAssocID="{06A9F108-DF6F-4C7C-834B-EAF947937868}" presName="hierChild4" presStyleCnt="0"/>
      <dgm:spPr/>
    </dgm:pt>
    <dgm:pt modelId="{95098CB3-AD6D-49FF-8AD2-81FAE5C073CF}" type="pres">
      <dgm:prSet presAssocID="{06A9F108-DF6F-4C7C-834B-EAF947937868}" presName="hierChild5" presStyleCnt="0"/>
      <dgm:spPr/>
    </dgm:pt>
    <dgm:pt modelId="{E981DC86-DBC5-46AB-BE05-B4AC7F05F1CE}" type="pres">
      <dgm:prSet presAssocID="{71CB15DA-7640-4F84-96A9-2753D23C32F8}" presName="Name111" presStyleLbl="parChTrans1D3" presStyleIdx="3" presStyleCnt="5"/>
      <dgm:spPr/>
    </dgm:pt>
    <dgm:pt modelId="{8865B27B-0CDA-4825-A58F-3540B4043BCC}" type="pres">
      <dgm:prSet presAssocID="{DA0D43B3-FB90-43C7-A626-4CD3FAA11BD8}" presName="hierRoot3" presStyleCnt="0">
        <dgm:presLayoutVars>
          <dgm:hierBranch val="init"/>
        </dgm:presLayoutVars>
      </dgm:prSet>
      <dgm:spPr/>
    </dgm:pt>
    <dgm:pt modelId="{26A29C51-2CF1-4BB5-8A6A-60BFAD935D6C}" type="pres">
      <dgm:prSet presAssocID="{DA0D43B3-FB90-43C7-A626-4CD3FAA11BD8}" presName="rootComposite3" presStyleCnt="0"/>
      <dgm:spPr/>
    </dgm:pt>
    <dgm:pt modelId="{10009885-2204-4D93-BABB-83CAB4CE9AC1}" type="pres">
      <dgm:prSet presAssocID="{DA0D43B3-FB90-43C7-A626-4CD3FAA11BD8}" presName="rootText3" presStyleLbl="asst2" presStyleIdx="3" presStyleCnt="5">
        <dgm:presLayoutVars>
          <dgm:chPref val="3"/>
        </dgm:presLayoutVars>
      </dgm:prSet>
      <dgm:spPr/>
      <dgm:t>
        <a:bodyPr/>
        <a:lstStyle/>
        <a:p>
          <a:endParaRPr lang="en-US"/>
        </a:p>
      </dgm:t>
    </dgm:pt>
    <dgm:pt modelId="{63D90D57-C842-4AC7-8D82-2799DCDB174F}" type="pres">
      <dgm:prSet presAssocID="{DA0D43B3-FB90-43C7-A626-4CD3FAA11BD8}" presName="rootConnector3" presStyleLbl="asst2" presStyleIdx="3" presStyleCnt="5"/>
      <dgm:spPr/>
    </dgm:pt>
    <dgm:pt modelId="{89898A77-BFF8-4710-9E2F-40A6858B6BA9}" type="pres">
      <dgm:prSet presAssocID="{DA0D43B3-FB90-43C7-A626-4CD3FAA11BD8}" presName="hierChild6" presStyleCnt="0"/>
      <dgm:spPr/>
    </dgm:pt>
    <dgm:pt modelId="{EB093EBD-3F07-4CBB-B4EA-7910141E5C69}" type="pres">
      <dgm:prSet presAssocID="{DA0D43B3-FB90-43C7-A626-4CD3FAA11BD8}" presName="hierChild7" presStyleCnt="0"/>
      <dgm:spPr/>
    </dgm:pt>
    <dgm:pt modelId="{C2BFD5CB-6244-4013-BD35-A274BC830767}" type="pres">
      <dgm:prSet presAssocID="{E7842159-CECD-45BD-8095-1D5C4B15E364}" presName="Name37" presStyleLbl="parChTrans1D2" presStyleIdx="4" presStyleCnt="5"/>
      <dgm:spPr/>
    </dgm:pt>
    <dgm:pt modelId="{2C8550AC-E280-4099-AFBC-7B6D8DBE05B5}" type="pres">
      <dgm:prSet presAssocID="{5999C493-499E-4959-BF1C-E607F23134CB}" presName="hierRoot2" presStyleCnt="0">
        <dgm:presLayoutVars>
          <dgm:hierBranch val="init"/>
        </dgm:presLayoutVars>
      </dgm:prSet>
      <dgm:spPr/>
    </dgm:pt>
    <dgm:pt modelId="{771ECF4C-AE80-4A9B-A701-9E44CA42456C}" type="pres">
      <dgm:prSet presAssocID="{5999C493-499E-4959-BF1C-E607F23134CB}" presName="rootComposite" presStyleCnt="0"/>
      <dgm:spPr/>
    </dgm:pt>
    <dgm:pt modelId="{32DA99EB-7AF7-4041-9BBD-2D16E2E9122C}" type="pres">
      <dgm:prSet presAssocID="{5999C493-499E-4959-BF1C-E607F23134CB}" presName="rootText" presStyleLbl="node2" presStyleIdx="4" presStyleCnt="5">
        <dgm:presLayoutVars>
          <dgm:chPref val="3"/>
        </dgm:presLayoutVars>
      </dgm:prSet>
      <dgm:spPr/>
    </dgm:pt>
    <dgm:pt modelId="{9DE8FDB4-070D-4E22-9416-8740C60E2ABB}" type="pres">
      <dgm:prSet presAssocID="{5999C493-499E-4959-BF1C-E607F23134CB}" presName="rootConnector" presStyleLbl="node2" presStyleIdx="4" presStyleCnt="5"/>
      <dgm:spPr/>
    </dgm:pt>
    <dgm:pt modelId="{A70659DD-D7D8-42C7-8ECF-5231214CFF60}" type="pres">
      <dgm:prSet presAssocID="{5999C493-499E-4959-BF1C-E607F23134CB}" presName="hierChild4" presStyleCnt="0"/>
      <dgm:spPr/>
    </dgm:pt>
    <dgm:pt modelId="{ACDF9965-4233-4776-85DA-0F72550EF02F}" type="pres">
      <dgm:prSet presAssocID="{5999C493-499E-4959-BF1C-E607F23134CB}" presName="hierChild5" presStyleCnt="0"/>
      <dgm:spPr/>
    </dgm:pt>
    <dgm:pt modelId="{08896A50-B3E0-4C5A-B696-D317BB97FBB8}" type="pres">
      <dgm:prSet presAssocID="{1A426F8B-68E1-464A-A8B5-8AAC6DFD8873}" presName="Name111" presStyleLbl="parChTrans1D3" presStyleIdx="4" presStyleCnt="5"/>
      <dgm:spPr/>
    </dgm:pt>
    <dgm:pt modelId="{F6F2826E-E8D4-4E7C-9725-E2A1DB4CAAB7}" type="pres">
      <dgm:prSet presAssocID="{3F048740-97F6-4E15-8142-362B11A8F6F6}" presName="hierRoot3" presStyleCnt="0">
        <dgm:presLayoutVars>
          <dgm:hierBranch val="init"/>
        </dgm:presLayoutVars>
      </dgm:prSet>
      <dgm:spPr/>
    </dgm:pt>
    <dgm:pt modelId="{5E1A0187-5808-412D-B48C-52EA1FF14F8C}" type="pres">
      <dgm:prSet presAssocID="{3F048740-97F6-4E15-8142-362B11A8F6F6}" presName="rootComposite3" presStyleCnt="0"/>
      <dgm:spPr/>
    </dgm:pt>
    <dgm:pt modelId="{861B6566-3A50-4494-B09F-4DEE02CE5099}" type="pres">
      <dgm:prSet presAssocID="{3F048740-97F6-4E15-8142-362B11A8F6F6}" presName="rootText3" presStyleLbl="asst2" presStyleIdx="4" presStyleCnt="5">
        <dgm:presLayoutVars>
          <dgm:chPref val="3"/>
        </dgm:presLayoutVars>
      </dgm:prSet>
      <dgm:spPr/>
      <dgm:t>
        <a:bodyPr/>
        <a:lstStyle/>
        <a:p>
          <a:endParaRPr lang="en-US"/>
        </a:p>
      </dgm:t>
    </dgm:pt>
    <dgm:pt modelId="{52FE5FAE-9708-4A40-BF1C-9175799C8552}" type="pres">
      <dgm:prSet presAssocID="{3F048740-97F6-4E15-8142-362B11A8F6F6}" presName="rootConnector3" presStyleLbl="asst2" presStyleIdx="4" presStyleCnt="5"/>
      <dgm:spPr/>
    </dgm:pt>
    <dgm:pt modelId="{05D6081C-5AAF-4861-A849-5A49C03259CA}" type="pres">
      <dgm:prSet presAssocID="{3F048740-97F6-4E15-8142-362B11A8F6F6}" presName="hierChild6" presStyleCnt="0"/>
      <dgm:spPr/>
    </dgm:pt>
    <dgm:pt modelId="{3E818741-D3B2-4348-BF67-9FE5EB99B09A}" type="pres">
      <dgm:prSet presAssocID="{3F048740-97F6-4E15-8142-362B11A8F6F6}" presName="hierChild7" presStyleCnt="0"/>
      <dgm:spPr/>
    </dgm:pt>
    <dgm:pt modelId="{C1966139-DB53-40F9-BBB2-CA8C1C7D1A93}" type="pres">
      <dgm:prSet presAssocID="{BFFC8C8B-9A6A-472A-9FCF-89DE66357568}" presName="hierChild3" presStyleCnt="0"/>
      <dgm:spPr/>
    </dgm:pt>
  </dgm:ptLst>
  <dgm:cxnLst>
    <dgm:cxn modelId="{A009D5BF-AF9D-4721-B693-EE7FFA1CC063}" srcId="{BFFC8C8B-9A6A-472A-9FCF-89DE66357568}" destId="{4F6724C8-DCCC-4CBD-9514-E9A223C14378}" srcOrd="1" destOrd="0" parTransId="{F98EA12A-FC31-476F-BD68-237C17DC5EED}" sibTransId="{719AF895-800E-4175-AF86-520DAB55C8BE}"/>
    <dgm:cxn modelId="{AEFFD133-A8CC-4B91-8259-F3405B4FFF47}" srcId="{06A9F108-DF6F-4C7C-834B-EAF947937868}" destId="{DA0D43B3-FB90-43C7-A626-4CD3FAA11BD8}" srcOrd="0" destOrd="0" parTransId="{71CB15DA-7640-4F84-96A9-2753D23C32F8}" sibTransId="{435AEDC2-C544-4E7C-B9B7-EBCC7268B2B6}"/>
    <dgm:cxn modelId="{34DE2E79-7A16-440E-A877-5A422D527685}" srcId="{5999C493-499E-4959-BF1C-E607F23134CB}" destId="{3F048740-97F6-4E15-8142-362B11A8F6F6}" srcOrd="0" destOrd="0" parTransId="{1A426F8B-68E1-464A-A8B5-8AAC6DFD8873}" sibTransId="{50BA3BE0-C5FF-4FEE-B73D-40F61E4AEEF1}"/>
    <dgm:cxn modelId="{9CE5E4E7-6B77-42F4-9146-A3F50A9B5C9C}" type="presOf" srcId="{946CB6CB-E083-4A43-9CAC-012CF630E6E5}" destId="{459135E5-B48E-4E93-83FD-5F6944DAD210}" srcOrd="1" destOrd="0" presId="urn:microsoft.com/office/officeart/2005/8/layout/orgChart1"/>
    <dgm:cxn modelId="{1CD9E501-D9B0-4A7D-9EB2-77A065A6B1E2}" type="presOf" srcId="{5429EDDB-BDED-4CDA-A2E0-F72C5C4C2013}" destId="{C7764818-AAFD-4145-AF08-9B838470BB61}" srcOrd="0" destOrd="0" presId="urn:microsoft.com/office/officeart/2005/8/layout/orgChart1"/>
    <dgm:cxn modelId="{35EC0EE8-62B7-4C52-8963-6E699FD17D74}" type="presOf" srcId="{BFFC8C8B-9A6A-472A-9FCF-89DE66357568}" destId="{BACC6A8B-1F91-448D-9B72-C99E521E27C9}" srcOrd="0" destOrd="0" presId="urn:microsoft.com/office/officeart/2005/8/layout/orgChart1"/>
    <dgm:cxn modelId="{DEC4164B-A110-4633-B42D-F86338BBEBEC}" type="presOf" srcId="{BFFC8C8B-9A6A-472A-9FCF-89DE66357568}" destId="{919AA180-A7A3-44DF-BC93-BA4F39CC0B4D}" srcOrd="1" destOrd="0" presId="urn:microsoft.com/office/officeart/2005/8/layout/orgChart1"/>
    <dgm:cxn modelId="{5E5EDC1B-F02C-4CC0-9C49-EB3FA394A1F3}" type="presOf" srcId="{DA0D43B3-FB90-43C7-A626-4CD3FAA11BD8}" destId="{63D90D57-C842-4AC7-8D82-2799DCDB174F}" srcOrd="1" destOrd="0" presId="urn:microsoft.com/office/officeart/2005/8/layout/orgChart1"/>
    <dgm:cxn modelId="{77EDFE8B-8733-4267-8E11-BE7CD8208763}" type="presOf" srcId="{39218D1F-140A-42EA-A5C1-A45063854476}" destId="{DA24EC5D-2F51-4F40-89A1-CD13F3493448}" srcOrd="0" destOrd="0" presId="urn:microsoft.com/office/officeart/2005/8/layout/orgChart1"/>
    <dgm:cxn modelId="{AFB0C841-D8C5-4F49-A81D-81D2F1B98910}" type="presOf" srcId="{06A9F108-DF6F-4C7C-834B-EAF947937868}" destId="{C7899348-21F1-4885-A5EE-7E5C056433D5}" srcOrd="1" destOrd="0" presId="urn:microsoft.com/office/officeart/2005/8/layout/orgChart1"/>
    <dgm:cxn modelId="{2AF4AD33-23C6-4459-80A3-0A07430813A4}" type="presOf" srcId="{EEBBF107-0D10-4489-8E48-1B749B850E1B}" destId="{9100C595-DB9A-4EA2-9B14-6E107EB23FC9}" srcOrd="0" destOrd="0" presId="urn:microsoft.com/office/officeart/2005/8/layout/orgChart1"/>
    <dgm:cxn modelId="{6467106E-A12C-41A8-A049-1E95C46C8ED2}" srcId="{BFFC8C8B-9A6A-472A-9FCF-89DE66357568}" destId="{94CEA5C1-B081-495D-A0AC-2462C6D15216}" srcOrd="2" destOrd="0" parTransId="{0EF9C606-5F4A-496A-9B47-F1DBA2894165}" sibTransId="{9D307E6D-A93C-4872-B915-B85793118922}"/>
    <dgm:cxn modelId="{BD6E0003-0E43-4CC8-9BA4-2028AE68D118}" type="presOf" srcId="{5429EDDB-BDED-4CDA-A2E0-F72C5C4C2013}" destId="{D049325D-A4AC-429E-8606-28550231DAC0}" srcOrd="1" destOrd="0" presId="urn:microsoft.com/office/officeart/2005/8/layout/orgChart1"/>
    <dgm:cxn modelId="{2036ABBB-9899-4C07-BABA-CEFDC02CF7FF}" type="presOf" srcId="{D33F4B9F-0B08-40A2-A551-5A6DC6A2B356}" destId="{076C0ACA-364A-4C85-AF33-81AA74AD9817}" srcOrd="0" destOrd="0" presId="urn:microsoft.com/office/officeart/2005/8/layout/orgChart1"/>
    <dgm:cxn modelId="{E3F6B68E-298B-4F62-BFC9-C47DD7281A24}" type="presOf" srcId="{F22D2EDF-E104-4F03-8592-0ACE9B3D87E0}" destId="{BBC81582-921D-441E-A0A6-592C4C1A5928}" srcOrd="0" destOrd="0" presId="urn:microsoft.com/office/officeart/2005/8/layout/orgChart1"/>
    <dgm:cxn modelId="{9278AE7E-A68A-4FBB-BD44-D8C88D3E5E79}" type="presOf" srcId="{E7842159-CECD-45BD-8095-1D5C4B15E364}" destId="{C2BFD5CB-6244-4013-BD35-A274BC830767}" srcOrd="0" destOrd="0" presId="urn:microsoft.com/office/officeart/2005/8/layout/orgChart1"/>
    <dgm:cxn modelId="{FC75F898-3186-42F8-84E2-0296EA6C1020}" srcId="{BFFC8C8B-9A6A-472A-9FCF-89DE66357568}" destId="{06A9F108-DF6F-4C7C-834B-EAF947937868}" srcOrd="3" destOrd="0" parTransId="{D33F4B9F-0B08-40A2-A551-5A6DC6A2B356}" sibTransId="{0323266D-6E79-4D05-91AD-3AC0AC50B1F9}"/>
    <dgm:cxn modelId="{0493EF78-7449-4369-842B-44C1D0A08521}" type="presOf" srcId="{94CEA5C1-B081-495D-A0AC-2462C6D15216}" destId="{CDBA653E-0D68-4D4F-8BB5-7BAA5C15453A}" srcOrd="1" destOrd="0" presId="urn:microsoft.com/office/officeart/2005/8/layout/orgChart1"/>
    <dgm:cxn modelId="{79E110A8-DDC2-4996-9288-E17BF6ABF4FB}" type="presOf" srcId="{3F048740-97F6-4E15-8142-362B11A8F6F6}" destId="{861B6566-3A50-4494-B09F-4DEE02CE5099}" srcOrd="0" destOrd="0" presId="urn:microsoft.com/office/officeart/2005/8/layout/orgChart1"/>
    <dgm:cxn modelId="{2CB56BE3-BB24-4B27-8EEA-6275D0825D35}" type="presOf" srcId="{9D55FF2A-C292-476E-8F58-EEF66E0302C4}" destId="{8C75CF0C-FA20-41C5-827D-08A1EA7C3308}" srcOrd="0" destOrd="0" presId="urn:microsoft.com/office/officeart/2005/8/layout/orgChart1"/>
    <dgm:cxn modelId="{1CA8C07D-F66A-4AC0-B416-A2D377C35543}" type="presOf" srcId="{71CB15DA-7640-4F84-96A9-2753D23C32F8}" destId="{E981DC86-DBC5-46AB-BE05-B4AC7F05F1CE}" srcOrd="0" destOrd="0" presId="urn:microsoft.com/office/officeart/2005/8/layout/orgChart1"/>
    <dgm:cxn modelId="{96CD6756-293C-48EC-9F3D-F93B157BF300}" type="presOf" srcId="{D7D13B5D-C876-43CE-BD45-40B99DBC8CD1}" destId="{B8058092-F5E3-4A4C-87B3-2C2A7B001AC8}" srcOrd="0" destOrd="0" presId="urn:microsoft.com/office/officeart/2005/8/layout/orgChart1"/>
    <dgm:cxn modelId="{2C8B4971-896E-4BC9-B218-31A80994CA1E}" type="presOf" srcId="{06A9F108-DF6F-4C7C-834B-EAF947937868}" destId="{D222A0FE-D2F1-4527-B6DB-2E164689101A}" srcOrd="0" destOrd="0" presId="urn:microsoft.com/office/officeart/2005/8/layout/orgChart1"/>
    <dgm:cxn modelId="{B21D83E5-804D-47A6-BA4F-3D41DC81F2E9}" type="presOf" srcId="{946CB6CB-E083-4A43-9CAC-012CF630E6E5}" destId="{0AF03BF8-61EB-424E-9BB7-6F61D06E0D0E}" srcOrd="0" destOrd="0" presId="urn:microsoft.com/office/officeart/2005/8/layout/orgChart1"/>
    <dgm:cxn modelId="{B4B49DFD-348E-4E73-9BEB-FC7A49679916}" type="presOf" srcId="{48FA9140-3E46-449F-BF6D-80E137A2298C}" destId="{254D1134-D32C-4117-BEF5-506F32DB2A24}" srcOrd="0" destOrd="0" presId="urn:microsoft.com/office/officeart/2005/8/layout/orgChart1"/>
    <dgm:cxn modelId="{9BCB38D5-E60C-45E1-A6BA-2B924567B3B4}" type="presOf" srcId="{94CEA5C1-B081-495D-A0AC-2462C6D15216}" destId="{F7A79311-18B2-4E36-B490-701EF21C6B38}" srcOrd="0" destOrd="0" presId="urn:microsoft.com/office/officeart/2005/8/layout/orgChart1"/>
    <dgm:cxn modelId="{E0A19244-4F02-43E4-9964-B2BC2D860E24}" type="presOf" srcId="{39218D1F-140A-42EA-A5C1-A45063854476}" destId="{489E52A4-CB49-419D-8C7C-F9224F06905C}" srcOrd="1" destOrd="0" presId="urn:microsoft.com/office/officeart/2005/8/layout/orgChart1"/>
    <dgm:cxn modelId="{7C3C693C-91A7-4BF3-9ABF-EA1BCCC92E6D}" type="presOf" srcId="{4F6724C8-DCCC-4CBD-9514-E9A223C14378}" destId="{F3453F28-FF0D-4506-A25B-FEE4B84DB367}" srcOrd="1" destOrd="0" presId="urn:microsoft.com/office/officeart/2005/8/layout/orgChart1"/>
    <dgm:cxn modelId="{6BFBFB09-130D-46F8-89C1-0295C78820FD}" type="presOf" srcId="{1A426F8B-68E1-464A-A8B5-8AAC6DFD8873}" destId="{08896A50-B3E0-4C5A-B696-D317BB97FBB8}" srcOrd="0" destOrd="0" presId="urn:microsoft.com/office/officeart/2005/8/layout/orgChart1"/>
    <dgm:cxn modelId="{CF7C80B8-152D-4C77-9C65-DCBB3DD1C199}" type="presOf" srcId="{5999C493-499E-4959-BF1C-E607F23134CB}" destId="{32DA99EB-7AF7-4041-9BBD-2D16E2E9122C}" srcOrd="0" destOrd="0" presId="urn:microsoft.com/office/officeart/2005/8/layout/orgChart1"/>
    <dgm:cxn modelId="{84CBBDA1-F064-4251-9A32-D983947B6B85}" type="presOf" srcId="{0EF9C606-5F4A-496A-9B47-F1DBA2894165}" destId="{3C799846-E46D-49DE-B521-10BF86EE76B4}" srcOrd="0" destOrd="0" presId="urn:microsoft.com/office/officeart/2005/8/layout/orgChart1"/>
    <dgm:cxn modelId="{7968A9F1-C02E-49A0-A0CC-501F57D1248E}" srcId="{4F6724C8-DCCC-4CBD-9514-E9A223C14378}" destId="{946CB6CB-E083-4A43-9CAC-012CF630E6E5}" srcOrd="0" destOrd="0" parTransId="{52334D37-06A9-48BF-802C-A734BE1E4753}" sibTransId="{9C431435-2BF2-4B55-B0A3-C9865F82A252}"/>
    <dgm:cxn modelId="{7CA0C3F6-53CD-4937-A38B-6ED8E66FA78D}" type="presOf" srcId="{4F6724C8-DCCC-4CBD-9514-E9A223C14378}" destId="{D98279E2-DF23-4E1F-A43F-4013ECEFD58C}" srcOrd="0" destOrd="0" presId="urn:microsoft.com/office/officeart/2005/8/layout/orgChart1"/>
    <dgm:cxn modelId="{5223B2EB-6344-4541-9830-8E99CFDC9C2E}" srcId="{39218D1F-140A-42EA-A5C1-A45063854476}" destId="{9D55FF2A-C292-476E-8F58-EEF66E0302C4}" srcOrd="0" destOrd="0" parTransId="{F22D2EDF-E104-4F03-8592-0ACE9B3D87E0}" sibTransId="{2401E746-B7CF-460D-BD66-D86E509C2829}"/>
    <dgm:cxn modelId="{0B462A40-43C9-496D-8FAC-F7B78ABFCC29}" type="presOf" srcId="{9D55FF2A-C292-476E-8F58-EEF66E0302C4}" destId="{9EF722F2-3659-4125-BB08-F9574FEB46C3}" srcOrd="1" destOrd="0" presId="urn:microsoft.com/office/officeart/2005/8/layout/orgChart1"/>
    <dgm:cxn modelId="{6D61B34D-5456-4890-A1B2-DFABA6B8ACA2}" srcId="{BFFC8C8B-9A6A-472A-9FCF-89DE66357568}" destId="{39218D1F-140A-42EA-A5C1-A45063854476}" srcOrd="0" destOrd="0" parTransId="{EEBBF107-0D10-4489-8E48-1B749B850E1B}" sibTransId="{4553D388-6601-4850-9195-987C5E4D40E7}"/>
    <dgm:cxn modelId="{EEB5648D-28F3-440B-9FD5-5C072A665CCE}" srcId="{BFFC8C8B-9A6A-472A-9FCF-89DE66357568}" destId="{5999C493-499E-4959-BF1C-E607F23134CB}" srcOrd="4" destOrd="0" parTransId="{E7842159-CECD-45BD-8095-1D5C4B15E364}" sibTransId="{1BCEB36C-C570-4C42-A47E-409E7D2D6E2F}"/>
    <dgm:cxn modelId="{D76E3A0B-E42E-451E-8183-125F14E1A7DB}" type="presOf" srcId="{DA0D43B3-FB90-43C7-A626-4CD3FAA11BD8}" destId="{10009885-2204-4D93-BABB-83CAB4CE9AC1}" srcOrd="0" destOrd="0" presId="urn:microsoft.com/office/officeart/2005/8/layout/orgChart1"/>
    <dgm:cxn modelId="{DFDD3F00-103A-448E-AA5B-A2928F3525E6}" srcId="{94CEA5C1-B081-495D-A0AC-2462C6D15216}" destId="{5429EDDB-BDED-4CDA-A2E0-F72C5C4C2013}" srcOrd="0" destOrd="0" parTransId="{48FA9140-3E46-449F-BF6D-80E137A2298C}" sibTransId="{951E42F7-3089-4373-B5BE-8AEBDE112127}"/>
    <dgm:cxn modelId="{DC41E0C3-4BF9-409F-B6AC-D296FE05CBCB}" type="presOf" srcId="{52334D37-06A9-48BF-802C-A734BE1E4753}" destId="{D867E376-64AB-4677-B385-C58588DD18D6}" srcOrd="0" destOrd="0" presId="urn:microsoft.com/office/officeart/2005/8/layout/orgChart1"/>
    <dgm:cxn modelId="{3D4A3943-6152-4BF2-92D0-7327496EDDB2}" srcId="{D7D13B5D-C876-43CE-BD45-40B99DBC8CD1}" destId="{BFFC8C8B-9A6A-472A-9FCF-89DE66357568}" srcOrd="0" destOrd="0" parTransId="{73794D5D-8BD6-4D7E-99B1-3B59856DC4D5}" sibTransId="{7845A251-CEB1-4942-8D02-85BC80283D80}"/>
    <dgm:cxn modelId="{1799981C-6E31-415F-BB83-B3FDD38C3F30}" type="presOf" srcId="{5999C493-499E-4959-BF1C-E607F23134CB}" destId="{9DE8FDB4-070D-4E22-9416-8740C60E2ABB}" srcOrd="1" destOrd="0" presId="urn:microsoft.com/office/officeart/2005/8/layout/orgChart1"/>
    <dgm:cxn modelId="{19AACDD1-3857-4CD9-BE3C-611BC81F3296}" type="presOf" srcId="{3F048740-97F6-4E15-8142-362B11A8F6F6}" destId="{52FE5FAE-9708-4A40-BF1C-9175799C8552}" srcOrd="1" destOrd="0" presId="urn:microsoft.com/office/officeart/2005/8/layout/orgChart1"/>
    <dgm:cxn modelId="{5C46EDC2-01D1-468A-B86E-6240C8051655}" type="presOf" srcId="{F98EA12A-FC31-476F-BD68-237C17DC5EED}" destId="{0EA5280C-A079-4A72-B2A2-98582D6942CE}" srcOrd="0" destOrd="0" presId="urn:microsoft.com/office/officeart/2005/8/layout/orgChart1"/>
    <dgm:cxn modelId="{AB5BF3C9-84EA-482B-849A-D5256722D787}" type="presParOf" srcId="{B8058092-F5E3-4A4C-87B3-2C2A7B001AC8}" destId="{6F4A5698-2435-4142-8891-5F79477CC8A8}" srcOrd="0" destOrd="0" presId="urn:microsoft.com/office/officeart/2005/8/layout/orgChart1"/>
    <dgm:cxn modelId="{1C3C0BC7-48FC-415F-B555-E5229257F9A0}" type="presParOf" srcId="{6F4A5698-2435-4142-8891-5F79477CC8A8}" destId="{51677C48-731C-40D6-8DB2-1FF188EA5DA1}" srcOrd="0" destOrd="0" presId="urn:microsoft.com/office/officeart/2005/8/layout/orgChart1"/>
    <dgm:cxn modelId="{EDC1527D-B28B-4624-9FD1-99EE85A74D6F}" type="presParOf" srcId="{51677C48-731C-40D6-8DB2-1FF188EA5DA1}" destId="{BACC6A8B-1F91-448D-9B72-C99E521E27C9}" srcOrd="0" destOrd="0" presId="urn:microsoft.com/office/officeart/2005/8/layout/orgChart1"/>
    <dgm:cxn modelId="{9C776F5F-6E90-4408-87B8-EB84E8002903}" type="presParOf" srcId="{51677C48-731C-40D6-8DB2-1FF188EA5DA1}" destId="{919AA180-A7A3-44DF-BC93-BA4F39CC0B4D}" srcOrd="1" destOrd="0" presId="urn:microsoft.com/office/officeart/2005/8/layout/orgChart1"/>
    <dgm:cxn modelId="{4AD04EA9-31DA-43B4-80A6-D4B74A35D274}" type="presParOf" srcId="{6F4A5698-2435-4142-8891-5F79477CC8A8}" destId="{509BEB51-FCC0-41E5-B102-B10FAC75D5E2}" srcOrd="1" destOrd="0" presId="urn:microsoft.com/office/officeart/2005/8/layout/orgChart1"/>
    <dgm:cxn modelId="{31EBCC1B-C19D-4BA5-87FB-505911F22B9E}" type="presParOf" srcId="{509BEB51-FCC0-41E5-B102-B10FAC75D5E2}" destId="{9100C595-DB9A-4EA2-9B14-6E107EB23FC9}" srcOrd="0" destOrd="0" presId="urn:microsoft.com/office/officeart/2005/8/layout/orgChart1"/>
    <dgm:cxn modelId="{1226EED7-9233-49E8-8F65-CEDBA0D12C5A}" type="presParOf" srcId="{509BEB51-FCC0-41E5-B102-B10FAC75D5E2}" destId="{A3FE1927-D555-484E-ADB7-E59092437A13}" srcOrd="1" destOrd="0" presId="urn:microsoft.com/office/officeart/2005/8/layout/orgChart1"/>
    <dgm:cxn modelId="{767500C8-8AA6-40BA-A1E2-F32E1B320C86}" type="presParOf" srcId="{A3FE1927-D555-484E-ADB7-E59092437A13}" destId="{9C0A5460-4DED-4B3C-B404-F6C296A1B800}" srcOrd="0" destOrd="0" presId="urn:microsoft.com/office/officeart/2005/8/layout/orgChart1"/>
    <dgm:cxn modelId="{382D68F3-26B2-4A2A-B6C9-72CE9972F047}" type="presParOf" srcId="{9C0A5460-4DED-4B3C-B404-F6C296A1B800}" destId="{DA24EC5D-2F51-4F40-89A1-CD13F3493448}" srcOrd="0" destOrd="0" presId="urn:microsoft.com/office/officeart/2005/8/layout/orgChart1"/>
    <dgm:cxn modelId="{AAFF571E-EE48-4A16-9E59-AE2949079D23}" type="presParOf" srcId="{9C0A5460-4DED-4B3C-B404-F6C296A1B800}" destId="{489E52A4-CB49-419D-8C7C-F9224F06905C}" srcOrd="1" destOrd="0" presId="urn:microsoft.com/office/officeart/2005/8/layout/orgChart1"/>
    <dgm:cxn modelId="{6CDAD865-D2AF-468E-8A82-2524AB09345D}" type="presParOf" srcId="{A3FE1927-D555-484E-ADB7-E59092437A13}" destId="{1A1CBFA7-2B2A-4F60-A382-72F47127B0AB}" srcOrd="1" destOrd="0" presId="urn:microsoft.com/office/officeart/2005/8/layout/orgChart1"/>
    <dgm:cxn modelId="{43432022-9989-4FE9-A199-D31A423A7D11}" type="presParOf" srcId="{A3FE1927-D555-484E-ADB7-E59092437A13}" destId="{42C697F5-AD4A-4AD9-BEFE-43180B8694FD}" srcOrd="2" destOrd="0" presId="urn:microsoft.com/office/officeart/2005/8/layout/orgChart1"/>
    <dgm:cxn modelId="{264E6D49-45A9-46E1-8F40-F4486C15B940}" type="presParOf" srcId="{42C697F5-AD4A-4AD9-BEFE-43180B8694FD}" destId="{BBC81582-921D-441E-A0A6-592C4C1A5928}" srcOrd="0" destOrd="0" presId="urn:microsoft.com/office/officeart/2005/8/layout/orgChart1"/>
    <dgm:cxn modelId="{B7A4CA34-BC25-4609-8ADF-B3C05FA49809}" type="presParOf" srcId="{42C697F5-AD4A-4AD9-BEFE-43180B8694FD}" destId="{40616AC1-6170-4822-945E-C19FBDDE1FAA}" srcOrd="1" destOrd="0" presId="urn:microsoft.com/office/officeart/2005/8/layout/orgChart1"/>
    <dgm:cxn modelId="{D847C9E4-70B0-4D6A-AD93-B4409FF6D508}" type="presParOf" srcId="{40616AC1-6170-4822-945E-C19FBDDE1FAA}" destId="{0978E300-4244-4857-A4C0-E298F55AED32}" srcOrd="0" destOrd="0" presId="urn:microsoft.com/office/officeart/2005/8/layout/orgChart1"/>
    <dgm:cxn modelId="{38497277-5809-4FB6-9A87-8E523328531F}" type="presParOf" srcId="{0978E300-4244-4857-A4C0-E298F55AED32}" destId="{8C75CF0C-FA20-41C5-827D-08A1EA7C3308}" srcOrd="0" destOrd="0" presId="urn:microsoft.com/office/officeart/2005/8/layout/orgChart1"/>
    <dgm:cxn modelId="{EC6378B6-5495-4954-ACF9-A073B9B09EF2}" type="presParOf" srcId="{0978E300-4244-4857-A4C0-E298F55AED32}" destId="{9EF722F2-3659-4125-BB08-F9574FEB46C3}" srcOrd="1" destOrd="0" presId="urn:microsoft.com/office/officeart/2005/8/layout/orgChart1"/>
    <dgm:cxn modelId="{1280F245-58E0-4539-AEFD-08E80782BAB3}" type="presParOf" srcId="{40616AC1-6170-4822-945E-C19FBDDE1FAA}" destId="{58522A00-9089-440A-A153-D0BE49324512}" srcOrd="1" destOrd="0" presId="urn:microsoft.com/office/officeart/2005/8/layout/orgChart1"/>
    <dgm:cxn modelId="{1744B719-BC28-403E-AF1F-FC2CEE8B55CA}" type="presParOf" srcId="{40616AC1-6170-4822-945E-C19FBDDE1FAA}" destId="{DBDA06F7-8F74-4B35-9186-FF9CC13C472D}" srcOrd="2" destOrd="0" presId="urn:microsoft.com/office/officeart/2005/8/layout/orgChart1"/>
    <dgm:cxn modelId="{5469495D-D657-47E8-81B2-B132E2B9BF3F}" type="presParOf" srcId="{509BEB51-FCC0-41E5-B102-B10FAC75D5E2}" destId="{0EA5280C-A079-4A72-B2A2-98582D6942CE}" srcOrd="2" destOrd="0" presId="urn:microsoft.com/office/officeart/2005/8/layout/orgChart1"/>
    <dgm:cxn modelId="{9297DF4C-355E-4333-B57B-3A6797653D0B}" type="presParOf" srcId="{509BEB51-FCC0-41E5-B102-B10FAC75D5E2}" destId="{2577CED0-4F44-4745-81F3-F0CC0CE3C059}" srcOrd="3" destOrd="0" presId="urn:microsoft.com/office/officeart/2005/8/layout/orgChart1"/>
    <dgm:cxn modelId="{C1627531-A851-40AC-AD1F-FCA26D9C0483}" type="presParOf" srcId="{2577CED0-4F44-4745-81F3-F0CC0CE3C059}" destId="{56640885-2A4E-4C44-9BDF-24081658C795}" srcOrd="0" destOrd="0" presId="urn:microsoft.com/office/officeart/2005/8/layout/orgChart1"/>
    <dgm:cxn modelId="{491006C1-FFB5-44DA-8359-0A7861E9D423}" type="presParOf" srcId="{56640885-2A4E-4C44-9BDF-24081658C795}" destId="{D98279E2-DF23-4E1F-A43F-4013ECEFD58C}" srcOrd="0" destOrd="0" presId="urn:microsoft.com/office/officeart/2005/8/layout/orgChart1"/>
    <dgm:cxn modelId="{73039A67-B366-4F40-96B7-FB34D8EFEB28}" type="presParOf" srcId="{56640885-2A4E-4C44-9BDF-24081658C795}" destId="{F3453F28-FF0D-4506-A25B-FEE4B84DB367}" srcOrd="1" destOrd="0" presId="urn:microsoft.com/office/officeart/2005/8/layout/orgChart1"/>
    <dgm:cxn modelId="{5482D538-4712-4FC8-A41E-48934C2B768F}" type="presParOf" srcId="{2577CED0-4F44-4745-81F3-F0CC0CE3C059}" destId="{D458724E-A5AD-474D-8527-7B326FB2AF8B}" srcOrd="1" destOrd="0" presId="urn:microsoft.com/office/officeart/2005/8/layout/orgChart1"/>
    <dgm:cxn modelId="{46D34119-83AC-43CC-9C57-BEF87C44C727}" type="presParOf" srcId="{2577CED0-4F44-4745-81F3-F0CC0CE3C059}" destId="{9CCC0747-8D7C-4E06-BC31-92D044DFB95A}" srcOrd="2" destOrd="0" presId="urn:microsoft.com/office/officeart/2005/8/layout/orgChart1"/>
    <dgm:cxn modelId="{7486084E-964A-4519-BA6C-CE342D9134E7}" type="presParOf" srcId="{9CCC0747-8D7C-4E06-BC31-92D044DFB95A}" destId="{D867E376-64AB-4677-B385-C58588DD18D6}" srcOrd="0" destOrd="0" presId="urn:microsoft.com/office/officeart/2005/8/layout/orgChart1"/>
    <dgm:cxn modelId="{DA6A1E78-7580-4124-8ACE-3203854B36BE}" type="presParOf" srcId="{9CCC0747-8D7C-4E06-BC31-92D044DFB95A}" destId="{6483F634-266A-46C1-A6FC-BE47AF0818F9}" srcOrd="1" destOrd="0" presId="urn:microsoft.com/office/officeart/2005/8/layout/orgChart1"/>
    <dgm:cxn modelId="{89A5CB79-7FBE-4346-977F-2C1E1DE47AD4}" type="presParOf" srcId="{6483F634-266A-46C1-A6FC-BE47AF0818F9}" destId="{1CA85E52-D686-4AB4-A7DF-FC533323FB60}" srcOrd="0" destOrd="0" presId="urn:microsoft.com/office/officeart/2005/8/layout/orgChart1"/>
    <dgm:cxn modelId="{C1AEF823-6EE1-452D-B40A-1A5AB49B0175}" type="presParOf" srcId="{1CA85E52-D686-4AB4-A7DF-FC533323FB60}" destId="{0AF03BF8-61EB-424E-9BB7-6F61D06E0D0E}" srcOrd="0" destOrd="0" presId="urn:microsoft.com/office/officeart/2005/8/layout/orgChart1"/>
    <dgm:cxn modelId="{24B329E2-0332-4F84-A3FA-EA06602FFD4D}" type="presParOf" srcId="{1CA85E52-D686-4AB4-A7DF-FC533323FB60}" destId="{459135E5-B48E-4E93-83FD-5F6944DAD210}" srcOrd="1" destOrd="0" presId="urn:microsoft.com/office/officeart/2005/8/layout/orgChart1"/>
    <dgm:cxn modelId="{CB4F064C-570F-44D9-AB3A-D14AC8686EA6}" type="presParOf" srcId="{6483F634-266A-46C1-A6FC-BE47AF0818F9}" destId="{0DC595B7-D208-4A95-ABDC-8CE55B5DA3AF}" srcOrd="1" destOrd="0" presId="urn:microsoft.com/office/officeart/2005/8/layout/orgChart1"/>
    <dgm:cxn modelId="{DD8D33AA-AE16-40C1-8246-4B511838EE86}" type="presParOf" srcId="{6483F634-266A-46C1-A6FC-BE47AF0818F9}" destId="{89FFE422-C1CA-4D1C-97EA-590F64BE543A}" srcOrd="2" destOrd="0" presId="urn:microsoft.com/office/officeart/2005/8/layout/orgChart1"/>
    <dgm:cxn modelId="{60D67B75-7F8B-4314-B2E0-29DA0639F777}" type="presParOf" srcId="{509BEB51-FCC0-41E5-B102-B10FAC75D5E2}" destId="{3C799846-E46D-49DE-B521-10BF86EE76B4}" srcOrd="4" destOrd="0" presId="urn:microsoft.com/office/officeart/2005/8/layout/orgChart1"/>
    <dgm:cxn modelId="{E4C7E980-C1FF-4DEC-B420-DC2246989DEE}" type="presParOf" srcId="{509BEB51-FCC0-41E5-B102-B10FAC75D5E2}" destId="{BFD887C4-8BC6-41DA-985C-7FCD926387E3}" srcOrd="5" destOrd="0" presId="urn:microsoft.com/office/officeart/2005/8/layout/orgChart1"/>
    <dgm:cxn modelId="{986EC801-BA50-490B-BF41-42B76B70BF32}" type="presParOf" srcId="{BFD887C4-8BC6-41DA-985C-7FCD926387E3}" destId="{F4E1139A-EB42-48D1-BC3F-D75C10EC563D}" srcOrd="0" destOrd="0" presId="urn:microsoft.com/office/officeart/2005/8/layout/orgChart1"/>
    <dgm:cxn modelId="{74514B78-2C6F-4F03-A60E-06FB6B86DD42}" type="presParOf" srcId="{F4E1139A-EB42-48D1-BC3F-D75C10EC563D}" destId="{F7A79311-18B2-4E36-B490-701EF21C6B38}" srcOrd="0" destOrd="0" presId="urn:microsoft.com/office/officeart/2005/8/layout/orgChart1"/>
    <dgm:cxn modelId="{F6331D22-0EB3-464E-A234-34D7760A520D}" type="presParOf" srcId="{F4E1139A-EB42-48D1-BC3F-D75C10EC563D}" destId="{CDBA653E-0D68-4D4F-8BB5-7BAA5C15453A}" srcOrd="1" destOrd="0" presId="urn:microsoft.com/office/officeart/2005/8/layout/orgChart1"/>
    <dgm:cxn modelId="{CDFFA041-7A34-4BF8-ADBB-585318CC2DED}" type="presParOf" srcId="{BFD887C4-8BC6-41DA-985C-7FCD926387E3}" destId="{5D7B7B9D-7C92-448C-8D86-D5B713A3DD4E}" srcOrd="1" destOrd="0" presId="urn:microsoft.com/office/officeart/2005/8/layout/orgChart1"/>
    <dgm:cxn modelId="{BC5D63FC-F490-46E3-A7C6-3D19FE297F18}" type="presParOf" srcId="{BFD887C4-8BC6-41DA-985C-7FCD926387E3}" destId="{316491B6-4678-413B-8AC4-42D5941302D5}" srcOrd="2" destOrd="0" presId="urn:microsoft.com/office/officeart/2005/8/layout/orgChart1"/>
    <dgm:cxn modelId="{D5AE7785-D81F-472F-8B0E-932FB85755B5}" type="presParOf" srcId="{316491B6-4678-413B-8AC4-42D5941302D5}" destId="{254D1134-D32C-4117-BEF5-506F32DB2A24}" srcOrd="0" destOrd="0" presId="urn:microsoft.com/office/officeart/2005/8/layout/orgChart1"/>
    <dgm:cxn modelId="{51403D1A-8801-441D-BC3E-6EFED8A7BA18}" type="presParOf" srcId="{316491B6-4678-413B-8AC4-42D5941302D5}" destId="{347C3265-DA1D-4F0B-903B-D3AE6FF04C53}" srcOrd="1" destOrd="0" presId="urn:microsoft.com/office/officeart/2005/8/layout/orgChart1"/>
    <dgm:cxn modelId="{E947A4DB-81EE-48EA-A605-5D402F5970E2}" type="presParOf" srcId="{347C3265-DA1D-4F0B-903B-D3AE6FF04C53}" destId="{9C4BCE07-D838-4FA3-9789-78E2A6647189}" srcOrd="0" destOrd="0" presId="urn:microsoft.com/office/officeart/2005/8/layout/orgChart1"/>
    <dgm:cxn modelId="{69A6D558-FC9B-4240-A3A0-679301701955}" type="presParOf" srcId="{9C4BCE07-D838-4FA3-9789-78E2A6647189}" destId="{C7764818-AAFD-4145-AF08-9B838470BB61}" srcOrd="0" destOrd="0" presId="urn:microsoft.com/office/officeart/2005/8/layout/orgChart1"/>
    <dgm:cxn modelId="{77C117B5-57AC-4DEC-B53F-78B7FA18968E}" type="presParOf" srcId="{9C4BCE07-D838-4FA3-9789-78E2A6647189}" destId="{D049325D-A4AC-429E-8606-28550231DAC0}" srcOrd="1" destOrd="0" presId="urn:microsoft.com/office/officeart/2005/8/layout/orgChart1"/>
    <dgm:cxn modelId="{9596F0DC-689A-4538-8941-97D3FA621AAB}" type="presParOf" srcId="{347C3265-DA1D-4F0B-903B-D3AE6FF04C53}" destId="{8AAF5C56-C609-49D0-AB57-CB292968CDFA}" srcOrd="1" destOrd="0" presId="urn:microsoft.com/office/officeart/2005/8/layout/orgChart1"/>
    <dgm:cxn modelId="{56484B6C-C760-4152-9CF5-44363A7FEC99}" type="presParOf" srcId="{347C3265-DA1D-4F0B-903B-D3AE6FF04C53}" destId="{42F79D58-FBD1-4FEB-8272-A959FD3567A4}" srcOrd="2" destOrd="0" presId="urn:microsoft.com/office/officeart/2005/8/layout/orgChart1"/>
    <dgm:cxn modelId="{6BBA3C5D-4224-4F20-BD82-403ECA1E2392}" type="presParOf" srcId="{509BEB51-FCC0-41E5-B102-B10FAC75D5E2}" destId="{076C0ACA-364A-4C85-AF33-81AA74AD9817}" srcOrd="6" destOrd="0" presId="urn:microsoft.com/office/officeart/2005/8/layout/orgChart1"/>
    <dgm:cxn modelId="{351EEE0E-498D-414D-932D-EF348BA55377}" type="presParOf" srcId="{509BEB51-FCC0-41E5-B102-B10FAC75D5E2}" destId="{A0857250-62FD-4EC7-9018-CD03D8206744}" srcOrd="7" destOrd="0" presId="urn:microsoft.com/office/officeart/2005/8/layout/orgChart1"/>
    <dgm:cxn modelId="{A2D2BFF0-8791-41A3-8943-8C991AD9A521}" type="presParOf" srcId="{A0857250-62FD-4EC7-9018-CD03D8206744}" destId="{BC57E2DD-BE6F-4DCC-BD2E-981806BF41CE}" srcOrd="0" destOrd="0" presId="urn:microsoft.com/office/officeart/2005/8/layout/orgChart1"/>
    <dgm:cxn modelId="{227E8435-EFF3-4B75-825D-39D6DAE84065}" type="presParOf" srcId="{BC57E2DD-BE6F-4DCC-BD2E-981806BF41CE}" destId="{D222A0FE-D2F1-4527-B6DB-2E164689101A}" srcOrd="0" destOrd="0" presId="urn:microsoft.com/office/officeart/2005/8/layout/orgChart1"/>
    <dgm:cxn modelId="{72D2A3AC-B511-4B28-9D54-85860BAD6374}" type="presParOf" srcId="{BC57E2DD-BE6F-4DCC-BD2E-981806BF41CE}" destId="{C7899348-21F1-4885-A5EE-7E5C056433D5}" srcOrd="1" destOrd="0" presId="urn:microsoft.com/office/officeart/2005/8/layout/orgChart1"/>
    <dgm:cxn modelId="{A4F4CC79-0852-438E-A397-E5B54B47CE2C}" type="presParOf" srcId="{A0857250-62FD-4EC7-9018-CD03D8206744}" destId="{F0CF62EF-16AC-4552-A9FA-A43408D04E1B}" srcOrd="1" destOrd="0" presId="urn:microsoft.com/office/officeart/2005/8/layout/orgChart1"/>
    <dgm:cxn modelId="{D038E0D0-0651-4298-B799-FC00E45B15DF}" type="presParOf" srcId="{A0857250-62FD-4EC7-9018-CD03D8206744}" destId="{95098CB3-AD6D-49FF-8AD2-81FAE5C073CF}" srcOrd="2" destOrd="0" presId="urn:microsoft.com/office/officeart/2005/8/layout/orgChart1"/>
    <dgm:cxn modelId="{45CF77B1-83C5-49FE-9856-463DAE8DBEB9}" type="presParOf" srcId="{95098CB3-AD6D-49FF-8AD2-81FAE5C073CF}" destId="{E981DC86-DBC5-46AB-BE05-B4AC7F05F1CE}" srcOrd="0" destOrd="0" presId="urn:microsoft.com/office/officeart/2005/8/layout/orgChart1"/>
    <dgm:cxn modelId="{881608BF-10F3-4070-A828-530354A817D5}" type="presParOf" srcId="{95098CB3-AD6D-49FF-8AD2-81FAE5C073CF}" destId="{8865B27B-0CDA-4825-A58F-3540B4043BCC}" srcOrd="1" destOrd="0" presId="urn:microsoft.com/office/officeart/2005/8/layout/orgChart1"/>
    <dgm:cxn modelId="{1321142B-6DAD-4D8D-8B7C-5D9C7F4F8B10}" type="presParOf" srcId="{8865B27B-0CDA-4825-A58F-3540B4043BCC}" destId="{26A29C51-2CF1-4BB5-8A6A-60BFAD935D6C}" srcOrd="0" destOrd="0" presId="urn:microsoft.com/office/officeart/2005/8/layout/orgChart1"/>
    <dgm:cxn modelId="{1AF0E666-A041-4A72-AA36-B38268F3D12B}" type="presParOf" srcId="{26A29C51-2CF1-4BB5-8A6A-60BFAD935D6C}" destId="{10009885-2204-4D93-BABB-83CAB4CE9AC1}" srcOrd="0" destOrd="0" presId="urn:microsoft.com/office/officeart/2005/8/layout/orgChart1"/>
    <dgm:cxn modelId="{5654B9C5-0730-4773-AB5C-A94A110C8A02}" type="presParOf" srcId="{26A29C51-2CF1-4BB5-8A6A-60BFAD935D6C}" destId="{63D90D57-C842-4AC7-8D82-2799DCDB174F}" srcOrd="1" destOrd="0" presId="urn:microsoft.com/office/officeart/2005/8/layout/orgChart1"/>
    <dgm:cxn modelId="{AD9B5B38-7680-4BAF-9DF2-E0FA28FF0C4D}" type="presParOf" srcId="{8865B27B-0CDA-4825-A58F-3540B4043BCC}" destId="{89898A77-BFF8-4710-9E2F-40A6858B6BA9}" srcOrd="1" destOrd="0" presId="urn:microsoft.com/office/officeart/2005/8/layout/orgChart1"/>
    <dgm:cxn modelId="{0BD7C244-2F99-4628-8C4E-163A79537ABF}" type="presParOf" srcId="{8865B27B-0CDA-4825-A58F-3540B4043BCC}" destId="{EB093EBD-3F07-4CBB-B4EA-7910141E5C69}" srcOrd="2" destOrd="0" presId="urn:microsoft.com/office/officeart/2005/8/layout/orgChart1"/>
    <dgm:cxn modelId="{FFFE476B-1D4D-4AEF-990E-ACEAA1510573}" type="presParOf" srcId="{509BEB51-FCC0-41E5-B102-B10FAC75D5E2}" destId="{C2BFD5CB-6244-4013-BD35-A274BC830767}" srcOrd="8" destOrd="0" presId="urn:microsoft.com/office/officeart/2005/8/layout/orgChart1"/>
    <dgm:cxn modelId="{DABAF815-43DE-4509-9B75-4877F3861A8D}" type="presParOf" srcId="{509BEB51-FCC0-41E5-B102-B10FAC75D5E2}" destId="{2C8550AC-E280-4099-AFBC-7B6D8DBE05B5}" srcOrd="9" destOrd="0" presId="urn:microsoft.com/office/officeart/2005/8/layout/orgChart1"/>
    <dgm:cxn modelId="{F8AEF642-4F21-4528-B043-D2E09E33306C}" type="presParOf" srcId="{2C8550AC-E280-4099-AFBC-7B6D8DBE05B5}" destId="{771ECF4C-AE80-4A9B-A701-9E44CA42456C}" srcOrd="0" destOrd="0" presId="urn:microsoft.com/office/officeart/2005/8/layout/orgChart1"/>
    <dgm:cxn modelId="{E60FDA7A-335D-4B09-A666-A5174C3B980F}" type="presParOf" srcId="{771ECF4C-AE80-4A9B-A701-9E44CA42456C}" destId="{32DA99EB-7AF7-4041-9BBD-2D16E2E9122C}" srcOrd="0" destOrd="0" presId="urn:microsoft.com/office/officeart/2005/8/layout/orgChart1"/>
    <dgm:cxn modelId="{DDFD0B38-9E88-4A9F-92C9-29797485EAD1}" type="presParOf" srcId="{771ECF4C-AE80-4A9B-A701-9E44CA42456C}" destId="{9DE8FDB4-070D-4E22-9416-8740C60E2ABB}" srcOrd="1" destOrd="0" presId="urn:microsoft.com/office/officeart/2005/8/layout/orgChart1"/>
    <dgm:cxn modelId="{145EB3E7-1F07-4962-BB16-BC2A86C2B91F}" type="presParOf" srcId="{2C8550AC-E280-4099-AFBC-7B6D8DBE05B5}" destId="{A70659DD-D7D8-42C7-8ECF-5231214CFF60}" srcOrd="1" destOrd="0" presId="urn:microsoft.com/office/officeart/2005/8/layout/orgChart1"/>
    <dgm:cxn modelId="{8A977643-2282-47C4-9A4A-F02A8C6FED4F}" type="presParOf" srcId="{2C8550AC-E280-4099-AFBC-7B6D8DBE05B5}" destId="{ACDF9965-4233-4776-85DA-0F72550EF02F}" srcOrd="2" destOrd="0" presId="urn:microsoft.com/office/officeart/2005/8/layout/orgChart1"/>
    <dgm:cxn modelId="{2BB1A99F-9349-4800-9A68-C60CD4092D22}" type="presParOf" srcId="{ACDF9965-4233-4776-85DA-0F72550EF02F}" destId="{08896A50-B3E0-4C5A-B696-D317BB97FBB8}" srcOrd="0" destOrd="0" presId="urn:microsoft.com/office/officeart/2005/8/layout/orgChart1"/>
    <dgm:cxn modelId="{EEDC70E7-1BEB-404F-BA35-9EDDB5F74389}" type="presParOf" srcId="{ACDF9965-4233-4776-85DA-0F72550EF02F}" destId="{F6F2826E-E8D4-4E7C-9725-E2A1DB4CAAB7}" srcOrd="1" destOrd="0" presId="urn:microsoft.com/office/officeart/2005/8/layout/orgChart1"/>
    <dgm:cxn modelId="{F8A817BE-93EB-4B19-B398-F7C1761C5657}" type="presParOf" srcId="{F6F2826E-E8D4-4E7C-9725-E2A1DB4CAAB7}" destId="{5E1A0187-5808-412D-B48C-52EA1FF14F8C}" srcOrd="0" destOrd="0" presId="urn:microsoft.com/office/officeart/2005/8/layout/orgChart1"/>
    <dgm:cxn modelId="{2FBCA21D-7FC4-451B-AD52-20BF12D12AB9}" type="presParOf" srcId="{5E1A0187-5808-412D-B48C-52EA1FF14F8C}" destId="{861B6566-3A50-4494-B09F-4DEE02CE5099}" srcOrd="0" destOrd="0" presId="urn:microsoft.com/office/officeart/2005/8/layout/orgChart1"/>
    <dgm:cxn modelId="{76F310DA-9EF4-4EC0-A855-CF3AA200458C}" type="presParOf" srcId="{5E1A0187-5808-412D-B48C-52EA1FF14F8C}" destId="{52FE5FAE-9708-4A40-BF1C-9175799C8552}" srcOrd="1" destOrd="0" presId="urn:microsoft.com/office/officeart/2005/8/layout/orgChart1"/>
    <dgm:cxn modelId="{5395887A-AE63-475E-A1BD-E80B73E9D5B4}" type="presParOf" srcId="{F6F2826E-E8D4-4E7C-9725-E2A1DB4CAAB7}" destId="{05D6081C-5AAF-4861-A849-5A49C03259CA}" srcOrd="1" destOrd="0" presId="urn:microsoft.com/office/officeart/2005/8/layout/orgChart1"/>
    <dgm:cxn modelId="{6F3CE03C-9C15-461C-86D5-AB87CDEB05DD}" type="presParOf" srcId="{F6F2826E-E8D4-4E7C-9725-E2A1DB4CAAB7}" destId="{3E818741-D3B2-4348-BF67-9FE5EB99B09A}" srcOrd="2" destOrd="0" presId="urn:microsoft.com/office/officeart/2005/8/layout/orgChart1"/>
    <dgm:cxn modelId="{1449FA0D-27DF-4523-B595-982131101F5D}" type="presParOf" srcId="{6F4A5698-2435-4142-8891-5F79477CC8A8}" destId="{C1966139-DB53-40F9-BBB2-CA8C1C7D1A93}" srcOrd="2" destOrd="0" presId="urn:microsoft.com/office/officeart/2005/8/layout/orgChart1"/>
  </dgm:cxnLst>
  <dgm:bg/>
  <dgm:whole>
    <a:ln w="19050"/>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96A50-B3E0-4C5A-B696-D317BB97FBB8}">
      <dsp:nvSpPr>
        <dsp:cNvPr id="0" name=""/>
        <dsp:cNvSpPr/>
      </dsp:nvSpPr>
      <dsp:spPr>
        <a:xfrm>
          <a:off x="4923801" y="1239684"/>
          <a:ext cx="91440" cy="391254"/>
        </a:xfrm>
        <a:custGeom>
          <a:avLst/>
          <a:gdLst/>
          <a:ahLst/>
          <a:cxnLst/>
          <a:rect l="0" t="0" r="0" b="0"/>
          <a:pathLst>
            <a:path>
              <a:moveTo>
                <a:pt x="135028" y="0"/>
              </a:moveTo>
              <a:lnTo>
                <a:pt x="135028" y="391254"/>
              </a:lnTo>
              <a:lnTo>
                <a:pt x="45720" y="39125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2BFD5CB-6244-4013-BD35-A274BC830767}">
      <dsp:nvSpPr>
        <dsp:cNvPr id="0" name=""/>
        <dsp:cNvSpPr/>
      </dsp:nvSpPr>
      <dsp:spPr>
        <a:xfrm>
          <a:off x="3000492" y="635792"/>
          <a:ext cx="2058337" cy="178616"/>
        </a:xfrm>
        <a:custGeom>
          <a:avLst/>
          <a:gdLst/>
          <a:ahLst/>
          <a:cxnLst/>
          <a:rect l="0" t="0" r="0" b="0"/>
          <a:pathLst>
            <a:path>
              <a:moveTo>
                <a:pt x="0" y="0"/>
              </a:moveTo>
              <a:lnTo>
                <a:pt x="0" y="89308"/>
              </a:lnTo>
              <a:lnTo>
                <a:pt x="2058337" y="89308"/>
              </a:lnTo>
              <a:lnTo>
                <a:pt x="2058337" y="17861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981DC86-DBC5-46AB-BE05-B4AC7F05F1CE}">
      <dsp:nvSpPr>
        <dsp:cNvPr id="0" name=""/>
        <dsp:cNvSpPr/>
      </dsp:nvSpPr>
      <dsp:spPr>
        <a:xfrm>
          <a:off x="3894632" y="1239684"/>
          <a:ext cx="91440" cy="391254"/>
        </a:xfrm>
        <a:custGeom>
          <a:avLst/>
          <a:gdLst/>
          <a:ahLst/>
          <a:cxnLst/>
          <a:rect l="0" t="0" r="0" b="0"/>
          <a:pathLst>
            <a:path>
              <a:moveTo>
                <a:pt x="135028" y="0"/>
              </a:moveTo>
              <a:lnTo>
                <a:pt x="135028" y="391254"/>
              </a:lnTo>
              <a:lnTo>
                <a:pt x="45720" y="39125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76C0ACA-364A-4C85-AF33-81AA74AD9817}">
      <dsp:nvSpPr>
        <dsp:cNvPr id="0" name=""/>
        <dsp:cNvSpPr/>
      </dsp:nvSpPr>
      <dsp:spPr>
        <a:xfrm>
          <a:off x="3000492" y="635792"/>
          <a:ext cx="1029168" cy="178616"/>
        </a:xfrm>
        <a:custGeom>
          <a:avLst/>
          <a:gdLst/>
          <a:ahLst/>
          <a:cxnLst/>
          <a:rect l="0" t="0" r="0" b="0"/>
          <a:pathLst>
            <a:path>
              <a:moveTo>
                <a:pt x="0" y="0"/>
              </a:moveTo>
              <a:lnTo>
                <a:pt x="0" y="89308"/>
              </a:lnTo>
              <a:lnTo>
                <a:pt x="1029168" y="89308"/>
              </a:lnTo>
              <a:lnTo>
                <a:pt x="1029168" y="17861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54D1134-D32C-4117-BEF5-506F32DB2A24}">
      <dsp:nvSpPr>
        <dsp:cNvPr id="0" name=""/>
        <dsp:cNvSpPr/>
      </dsp:nvSpPr>
      <dsp:spPr>
        <a:xfrm>
          <a:off x="2865464" y="1239684"/>
          <a:ext cx="91440" cy="391254"/>
        </a:xfrm>
        <a:custGeom>
          <a:avLst/>
          <a:gdLst/>
          <a:ahLst/>
          <a:cxnLst/>
          <a:rect l="0" t="0" r="0" b="0"/>
          <a:pathLst>
            <a:path>
              <a:moveTo>
                <a:pt x="135028" y="0"/>
              </a:moveTo>
              <a:lnTo>
                <a:pt x="135028" y="391254"/>
              </a:lnTo>
              <a:lnTo>
                <a:pt x="45720" y="39125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C799846-E46D-49DE-B521-10BF86EE76B4}">
      <dsp:nvSpPr>
        <dsp:cNvPr id="0" name=""/>
        <dsp:cNvSpPr/>
      </dsp:nvSpPr>
      <dsp:spPr>
        <a:xfrm>
          <a:off x="2954772" y="635792"/>
          <a:ext cx="91440" cy="178616"/>
        </a:xfrm>
        <a:custGeom>
          <a:avLst/>
          <a:gdLst/>
          <a:ahLst/>
          <a:cxnLst/>
          <a:rect l="0" t="0" r="0" b="0"/>
          <a:pathLst>
            <a:path>
              <a:moveTo>
                <a:pt x="45720" y="0"/>
              </a:moveTo>
              <a:lnTo>
                <a:pt x="45720" y="1786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7E376-64AB-4677-B385-C58588DD18D6}">
      <dsp:nvSpPr>
        <dsp:cNvPr id="0" name=""/>
        <dsp:cNvSpPr/>
      </dsp:nvSpPr>
      <dsp:spPr>
        <a:xfrm>
          <a:off x="1836295" y="1239684"/>
          <a:ext cx="91440" cy="391254"/>
        </a:xfrm>
        <a:custGeom>
          <a:avLst/>
          <a:gdLst/>
          <a:ahLst/>
          <a:cxnLst/>
          <a:rect l="0" t="0" r="0" b="0"/>
          <a:pathLst>
            <a:path>
              <a:moveTo>
                <a:pt x="135028" y="0"/>
              </a:moveTo>
              <a:lnTo>
                <a:pt x="135028" y="391254"/>
              </a:lnTo>
              <a:lnTo>
                <a:pt x="45720" y="39125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EA5280C-A079-4A72-B2A2-98582D6942CE}">
      <dsp:nvSpPr>
        <dsp:cNvPr id="0" name=""/>
        <dsp:cNvSpPr/>
      </dsp:nvSpPr>
      <dsp:spPr>
        <a:xfrm>
          <a:off x="1971323" y="635792"/>
          <a:ext cx="1029168" cy="178616"/>
        </a:xfrm>
        <a:custGeom>
          <a:avLst/>
          <a:gdLst/>
          <a:ahLst/>
          <a:cxnLst/>
          <a:rect l="0" t="0" r="0" b="0"/>
          <a:pathLst>
            <a:path>
              <a:moveTo>
                <a:pt x="1029168" y="0"/>
              </a:moveTo>
              <a:lnTo>
                <a:pt x="1029168" y="89308"/>
              </a:lnTo>
              <a:lnTo>
                <a:pt x="0" y="89308"/>
              </a:lnTo>
              <a:lnTo>
                <a:pt x="0" y="1786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81582-921D-441E-A0A6-592C4C1A5928}">
      <dsp:nvSpPr>
        <dsp:cNvPr id="0" name=""/>
        <dsp:cNvSpPr/>
      </dsp:nvSpPr>
      <dsp:spPr>
        <a:xfrm>
          <a:off x="807126" y="1239684"/>
          <a:ext cx="91440" cy="391254"/>
        </a:xfrm>
        <a:custGeom>
          <a:avLst/>
          <a:gdLst/>
          <a:ahLst/>
          <a:cxnLst/>
          <a:rect l="0" t="0" r="0" b="0"/>
          <a:pathLst>
            <a:path>
              <a:moveTo>
                <a:pt x="135028" y="0"/>
              </a:moveTo>
              <a:lnTo>
                <a:pt x="135028" y="391254"/>
              </a:lnTo>
              <a:lnTo>
                <a:pt x="45720" y="39125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100C595-DB9A-4EA2-9B14-6E107EB23FC9}">
      <dsp:nvSpPr>
        <dsp:cNvPr id="0" name=""/>
        <dsp:cNvSpPr/>
      </dsp:nvSpPr>
      <dsp:spPr>
        <a:xfrm>
          <a:off x="942154" y="635792"/>
          <a:ext cx="2058337" cy="178616"/>
        </a:xfrm>
        <a:custGeom>
          <a:avLst/>
          <a:gdLst/>
          <a:ahLst/>
          <a:cxnLst/>
          <a:rect l="0" t="0" r="0" b="0"/>
          <a:pathLst>
            <a:path>
              <a:moveTo>
                <a:pt x="2058337" y="0"/>
              </a:moveTo>
              <a:lnTo>
                <a:pt x="2058337" y="89308"/>
              </a:lnTo>
              <a:lnTo>
                <a:pt x="0" y="89308"/>
              </a:lnTo>
              <a:lnTo>
                <a:pt x="0" y="17861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ACC6A8B-1F91-448D-9B72-C99E521E27C9}">
      <dsp:nvSpPr>
        <dsp:cNvPr id="0" name=""/>
        <dsp:cNvSpPr/>
      </dsp:nvSpPr>
      <dsp:spPr>
        <a:xfrm>
          <a:off x="2575215" y="299547"/>
          <a:ext cx="850552" cy="336244"/>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CEO</a:t>
          </a:r>
          <a:endParaRPr lang="en-US" sz="3000" kern="1200"/>
        </a:p>
      </dsp:txBody>
      <dsp:txXfrm>
        <a:off x="2575215" y="299547"/>
        <a:ext cx="850552" cy="336244"/>
      </dsp:txXfrm>
    </dsp:sp>
    <dsp:sp modelId="{DA24EC5D-2F51-4F40-89A1-CD13F3493448}">
      <dsp:nvSpPr>
        <dsp:cNvPr id="0" name=""/>
        <dsp:cNvSpPr/>
      </dsp:nvSpPr>
      <dsp:spPr>
        <a:xfrm>
          <a:off x="516878" y="814408"/>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Education Group</a:t>
          </a:r>
        </a:p>
      </dsp:txBody>
      <dsp:txXfrm>
        <a:off x="516878" y="814408"/>
        <a:ext cx="850552" cy="425276"/>
      </dsp:txXfrm>
    </dsp:sp>
    <dsp:sp modelId="{8C75CF0C-FA20-41C5-827D-08A1EA7C3308}">
      <dsp:nvSpPr>
        <dsp:cNvPr id="0" name=""/>
        <dsp:cNvSpPr/>
      </dsp:nvSpPr>
      <dsp:spPr>
        <a:xfrm>
          <a:off x="2293" y="1418300"/>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Cross functional team</a:t>
          </a:r>
        </a:p>
      </dsp:txBody>
      <dsp:txXfrm>
        <a:off x="2293" y="1418300"/>
        <a:ext cx="850552" cy="425276"/>
      </dsp:txXfrm>
    </dsp:sp>
    <dsp:sp modelId="{D98279E2-DF23-4E1F-A43F-4013ECEFD58C}">
      <dsp:nvSpPr>
        <dsp:cNvPr id="0" name=""/>
        <dsp:cNvSpPr/>
      </dsp:nvSpPr>
      <dsp:spPr>
        <a:xfrm>
          <a:off x="1546047" y="814408"/>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Research and Development Group</a:t>
          </a:r>
        </a:p>
      </dsp:txBody>
      <dsp:txXfrm>
        <a:off x="1546047" y="814408"/>
        <a:ext cx="850552" cy="425276"/>
      </dsp:txXfrm>
    </dsp:sp>
    <dsp:sp modelId="{0AF03BF8-61EB-424E-9BB7-6F61D06E0D0E}">
      <dsp:nvSpPr>
        <dsp:cNvPr id="0" name=""/>
        <dsp:cNvSpPr/>
      </dsp:nvSpPr>
      <dsp:spPr>
        <a:xfrm>
          <a:off x="1031462" y="1418300"/>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Cross functional team</a:t>
          </a:r>
          <a:endParaRPr lang="en-US" sz="900" kern="1200"/>
        </a:p>
      </dsp:txBody>
      <dsp:txXfrm>
        <a:off x="1031462" y="1418300"/>
        <a:ext cx="850552" cy="425276"/>
      </dsp:txXfrm>
    </dsp:sp>
    <dsp:sp modelId="{F7A79311-18B2-4E36-B490-701EF21C6B38}">
      <dsp:nvSpPr>
        <dsp:cNvPr id="0" name=""/>
        <dsp:cNvSpPr/>
      </dsp:nvSpPr>
      <dsp:spPr>
        <a:xfrm>
          <a:off x="2575215" y="814408"/>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Human resource management</a:t>
          </a:r>
        </a:p>
      </dsp:txBody>
      <dsp:txXfrm>
        <a:off x="2575215" y="814408"/>
        <a:ext cx="850552" cy="425276"/>
      </dsp:txXfrm>
    </dsp:sp>
    <dsp:sp modelId="{C7764818-AAFD-4145-AF08-9B838470BB61}">
      <dsp:nvSpPr>
        <dsp:cNvPr id="0" name=""/>
        <dsp:cNvSpPr/>
      </dsp:nvSpPr>
      <dsp:spPr>
        <a:xfrm>
          <a:off x="2060631" y="1418300"/>
          <a:ext cx="850552" cy="425276"/>
        </a:xfrm>
        <a:prstGeom prst="rect">
          <a:avLst/>
        </a:prstGeom>
        <a:solidFill>
          <a:schemeClr val="lt1"/>
        </a:solidFill>
        <a:ln w="19050" cap="flat" cmpd="sng" algn="ctr">
          <a:solidFill>
            <a:schemeClr val="bg2">
              <a:lumMod val="75000"/>
            </a:schemeClr>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Cross functional team</a:t>
          </a:r>
          <a:endParaRPr lang="en-US" sz="900" kern="1200"/>
        </a:p>
      </dsp:txBody>
      <dsp:txXfrm>
        <a:off x="2060631" y="1418300"/>
        <a:ext cx="850552" cy="425276"/>
      </dsp:txXfrm>
    </dsp:sp>
    <dsp:sp modelId="{D222A0FE-D2F1-4527-B6DB-2E164689101A}">
      <dsp:nvSpPr>
        <dsp:cNvPr id="0" name=""/>
        <dsp:cNvSpPr/>
      </dsp:nvSpPr>
      <dsp:spPr>
        <a:xfrm>
          <a:off x="3604384" y="814408"/>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Manufacturing division</a:t>
          </a:r>
        </a:p>
      </dsp:txBody>
      <dsp:txXfrm>
        <a:off x="3604384" y="814408"/>
        <a:ext cx="850552" cy="425276"/>
      </dsp:txXfrm>
    </dsp:sp>
    <dsp:sp modelId="{10009885-2204-4D93-BABB-83CAB4CE9AC1}">
      <dsp:nvSpPr>
        <dsp:cNvPr id="0" name=""/>
        <dsp:cNvSpPr/>
      </dsp:nvSpPr>
      <dsp:spPr>
        <a:xfrm>
          <a:off x="3089800" y="1418300"/>
          <a:ext cx="850552" cy="425276"/>
        </a:xfrm>
        <a:prstGeom prst="rect">
          <a:avLst/>
        </a:prstGeom>
        <a:solidFill>
          <a:schemeClr val="lt1"/>
        </a:solidFill>
        <a:ln w="19050" cap="flat" cmpd="sng" algn="ctr">
          <a:solidFill>
            <a:schemeClr val="bg2">
              <a:lumMod val="75000"/>
            </a:schemeClr>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Cross functional team</a:t>
          </a:r>
          <a:endParaRPr lang="en-US" sz="900" kern="1200"/>
        </a:p>
      </dsp:txBody>
      <dsp:txXfrm>
        <a:off x="3089800" y="1418300"/>
        <a:ext cx="850552" cy="425276"/>
      </dsp:txXfrm>
    </dsp:sp>
    <dsp:sp modelId="{32DA99EB-7AF7-4041-9BBD-2D16E2E9122C}">
      <dsp:nvSpPr>
        <dsp:cNvPr id="0" name=""/>
        <dsp:cNvSpPr/>
      </dsp:nvSpPr>
      <dsp:spPr>
        <a:xfrm>
          <a:off x="4633553" y="814408"/>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Distribution Network</a:t>
          </a:r>
        </a:p>
      </dsp:txBody>
      <dsp:txXfrm>
        <a:off x="4633553" y="814408"/>
        <a:ext cx="850552" cy="425276"/>
      </dsp:txXfrm>
    </dsp:sp>
    <dsp:sp modelId="{861B6566-3A50-4494-B09F-4DEE02CE5099}">
      <dsp:nvSpPr>
        <dsp:cNvPr id="0" name=""/>
        <dsp:cNvSpPr/>
      </dsp:nvSpPr>
      <dsp:spPr>
        <a:xfrm>
          <a:off x="4118969" y="1418300"/>
          <a:ext cx="850552" cy="425276"/>
        </a:xfrm>
        <a:prstGeom prst="rect">
          <a:avLst/>
        </a:prstGeom>
        <a:solidFill>
          <a:schemeClr val="lt1"/>
        </a:solidFill>
        <a:ln w="1905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Cross functional team</a:t>
          </a:r>
          <a:endParaRPr lang="en-US" sz="900" kern="1200"/>
        </a:p>
      </dsp:txBody>
      <dsp:txXfrm>
        <a:off x="4118969" y="1418300"/>
        <a:ext cx="850552" cy="425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EF19-7820-4F4A-8FCC-E5EA91F9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77</cp:revision>
  <dcterms:created xsi:type="dcterms:W3CDTF">2020-05-08T16:01:00Z</dcterms:created>
  <dcterms:modified xsi:type="dcterms:W3CDTF">2020-05-09T12:18:00Z</dcterms:modified>
</cp:coreProperties>
</file>