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60548340"/>
        <w:docPartObj>
          <w:docPartGallery w:val="Cover Pages"/>
          <w:docPartUnique/>
        </w:docPartObj>
      </w:sdtPr>
      <w:sdtEndPr>
        <w:rPr>
          <w:rFonts w:ascii="Times New Roman" w:eastAsiaTheme="minorHAnsi" w:hAnsi="Times New Roman" w:cs="Times New Roman"/>
          <w:caps w:val="0"/>
          <w:sz w:val="32"/>
          <w:lang w:eastAsia="en-US"/>
        </w:rPr>
      </w:sdtEndPr>
      <w:sdtContent>
        <w:tbl>
          <w:tblPr>
            <w:tblW w:w="5000" w:type="pct"/>
            <w:jc w:val="center"/>
            <w:tblLook w:val="04A0" w:firstRow="1" w:lastRow="0" w:firstColumn="1" w:lastColumn="0" w:noHBand="0" w:noVBand="1"/>
          </w:tblPr>
          <w:tblGrid>
            <w:gridCol w:w="9576"/>
          </w:tblGrid>
          <w:tr w:rsidR="00AF5E00">
            <w:trPr>
              <w:trHeight w:val="2880"/>
              <w:jc w:val="center"/>
            </w:trPr>
            <w:tc>
              <w:tcPr>
                <w:tcW w:w="5000" w:type="pct"/>
              </w:tcPr>
              <w:p w:rsidR="00AF5E00" w:rsidRDefault="00AF5E00">
                <w:pPr>
                  <w:pStyle w:val="NoSpacing"/>
                  <w:jc w:val="center"/>
                  <w:rPr>
                    <w:rFonts w:asciiTheme="majorHAnsi" w:eastAsiaTheme="majorEastAsia" w:hAnsiTheme="majorHAnsi" w:cstheme="majorBidi"/>
                    <w:caps/>
                  </w:rPr>
                </w:pPr>
              </w:p>
            </w:tc>
          </w:tr>
          <w:tr w:rsidR="00AF5E00">
            <w:trPr>
              <w:trHeight w:val="1440"/>
              <w:jc w:val="center"/>
            </w:trPr>
            <w:sdt>
              <w:sdtPr>
                <w:rPr>
                  <w:rFonts w:asciiTheme="majorHAnsi" w:eastAsiaTheme="majorEastAsia" w:hAnsiTheme="majorHAnsi" w:cstheme="majorBidi"/>
                  <w:b/>
                  <w:sz w:val="56"/>
                  <w:szCs w:val="80"/>
                </w:rPr>
                <w:alias w:val="Title"/>
                <w:id w:val="15524250"/>
                <w:placeholder>
                  <w:docPart w:val="25F88F26FAE8405FAC8CCAA674AF2A3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F5E00" w:rsidRPr="00AF5E00" w:rsidRDefault="00AF5E00" w:rsidP="00AF5E00">
                    <w:pPr>
                      <w:pStyle w:val="NoSpacing"/>
                      <w:jc w:val="center"/>
                      <w:rPr>
                        <w:rFonts w:asciiTheme="majorHAnsi" w:eastAsiaTheme="majorEastAsia" w:hAnsiTheme="majorHAnsi" w:cstheme="majorBidi"/>
                        <w:b/>
                        <w:sz w:val="80"/>
                        <w:szCs w:val="80"/>
                      </w:rPr>
                    </w:pPr>
                    <w:r w:rsidRPr="00AF5E00">
                      <w:rPr>
                        <w:rFonts w:asciiTheme="majorHAnsi" w:eastAsiaTheme="majorEastAsia" w:hAnsiTheme="majorHAnsi" w:cstheme="majorBidi"/>
                        <w:b/>
                        <w:sz w:val="56"/>
                        <w:szCs w:val="80"/>
                      </w:rPr>
                      <w:t>SUPPLY CHAIN MANAGEMENT</w:t>
                    </w:r>
                  </w:p>
                </w:tc>
              </w:sdtContent>
            </w:sdt>
          </w:tr>
          <w:tr w:rsidR="00AF5E00">
            <w:trPr>
              <w:trHeight w:val="720"/>
              <w:jc w:val="center"/>
            </w:trPr>
            <w:sdt>
              <w:sdtPr>
                <w:rPr>
                  <w:rFonts w:asciiTheme="majorHAnsi" w:eastAsiaTheme="majorEastAsia" w:hAnsiTheme="majorHAnsi" w:cstheme="majorBidi"/>
                  <w:sz w:val="44"/>
                  <w:szCs w:val="44"/>
                </w:rPr>
                <w:alias w:val="Subtitle"/>
                <w:id w:val="15524255"/>
                <w:placeholder>
                  <w:docPart w:val="38AF6AE2502243F4B3AFA1CFBC9F515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F5E00" w:rsidRDefault="00AF5E00" w:rsidP="00AF5E00">
                    <w:pPr>
                      <w:pStyle w:val="NoSpacing"/>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Amcal</w:t>
                    </w:r>
                    <w:proofErr w:type="spellEnd"/>
                    <w:r>
                      <w:rPr>
                        <w:rFonts w:asciiTheme="majorHAnsi" w:eastAsiaTheme="majorEastAsia" w:hAnsiTheme="majorHAnsi" w:cstheme="majorBidi"/>
                        <w:sz w:val="44"/>
                        <w:szCs w:val="44"/>
                      </w:rPr>
                      <w:t xml:space="preserve"> &amp; Sigma Pharmaceuticals</w:t>
                    </w:r>
                  </w:p>
                </w:tc>
              </w:sdtContent>
            </w:sdt>
          </w:tr>
          <w:tr w:rsidR="00AF5E00">
            <w:trPr>
              <w:trHeight w:val="360"/>
              <w:jc w:val="center"/>
            </w:trPr>
            <w:tc>
              <w:tcPr>
                <w:tcW w:w="5000" w:type="pct"/>
                <w:vAlign w:val="center"/>
              </w:tcPr>
              <w:p w:rsidR="00AF5E00" w:rsidRDefault="00AF5E00">
                <w:pPr>
                  <w:pStyle w:val="NoSpacing"/>
                  <w:jc w:val="center"/>
                </w:pPr>
              </w:p>
            </w:tc>
          </w:tr>
        </w:tbl>
        <w:p w:rsidR="00AF5E00" w:rsidRDefault="00AF5E00"/>
        <w:tbl>
          <w:tblPr>
            <w:tblpPr w:leftFromText="187" w:rightFromText="187" w:horzAnchor="margin" w:tblpXSpec="center" w:tblpYSpec="bottom"/>
            <w:tblW w:w="5000" w:type="pct"/>
            <w:tblLook w:val="04A0" w:firstRow="1" w:lastRow="0" w:firstColumn="1" w:lastColumn="0" w:noHBand="0" w:noVBand="1"/>
          </w:tblPr>
          <w:tblGrid>
            <w:gridCol w:w="9576"/>
          </w:tblGrid>
          <w:tr w:rsidR="00AF5E00">
            <w:tc>
              <w:tcPr>
                <w:tcW w:w="5000" w:type="pct"/>
              </w:tcPr>
              <w:p w:rsidR="00AF5E00" w:rsidRDefault="00AF5E00">
                <w:pPr>
                  <w:pStyle w:val="NoSpacing"/>
                </w:pPr>
              </w:p>
            </w:tc>
          </w:tr>
        </w:tbl>
        <w:p w:rsidR="00AF5E00" w:rsidRDefault="00AF5E00"/>
        <w:p w:rsidR="00AF5E00" w:rsidRDefault="00AF5E00">
          <w:pPr>
            <w:rPr>
              <w:rFonts w:ascii="Times New Roman" w:hAnsi="Times New Roman" w:cs="Times New Roman"/>
              <w:sz w:val="32"/>
            </w:rPr>
          </w:pPr>
          <w:r>
            <w:rPr>
              <w:rFonts w:ascii="Times New Roman" w:hAnsi="Times New Roman" w:cs="Times New Roman"/>
              <w:sz w:val="32"/>
            </w:rPr>
            <w:br w:type="page"/>
          </w:r>
        </w:p>
      </w:sdtContent>
    </w:sdt>
    <w:p w:rsidR="001C06CE" w:rsidRDefault="001C06CE">
      <w:pPr>
        <w:rPr>
          <w:rFonts w:ascii="Times New Roman" w:hAnsi="Times New Roman" w:cs="Times New Roman"/>
          <w:sz w:val="32"/>
        </w:rPr>
      </w:pPr>
    </w:p>
    <w:p w:rsidR="000579F5" w:rsidRDefault="000579F5">
      <w:pPr>
        <w:rPr>
          <w:rFonts w:ascii="Times New Roman" w:hAnsi="Times New Roman" w:cs="Times New Roman"/>
          <w:sz w:val="32"/>
        </w:rPr>
      </w:pPr>
    </w:p>
    <w:sdt>
      <w:sdtPr>
        <w:rPr>
          <w:rFonts w:ascii="Times New Roman" w:hAnsi="Times New Roman" w:cs="Times New Roman"/>
          <w:sz w:val="32"/>
        </w:rPr>
        <w:id w:val="-47977016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0579F5" w:rsidRPr="000579F5" w:rsidRDefault="000579F5" w:rsidP="000579F5">
          <w:pPr>
            <w:pStyle w:val="TOCHeading"/>
            <w:spacing w:line="360" w:lineRule="auto"/>
            <w:jc w:val="center"/>
            <w:rPr>
              <w:rFonts w:ascii="Times New Roman" w:hAnsi="Times New Roman" w:cs="Times New Roman"/>
              <w:sz w:val="32"/>
            </w:rPr>
          </w:pPr>
          <w:r w:rsidRPr="000579F5">
            <w:rPr>
              <w:rFonts w:ascii="Times New Roman" w:hAnsi="Times New Roman" w:cs="Times New Roman"/>
              <w:sz w:val="32"/>
            </w:rPr>
            <w:t>TABLE OF CONTENTS</w:t>
          </w:r>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r w:rsidRPr="000579F5">
            <w:rPr>
              <w:rFonts w:ascii="Times New Roman" w:hAnsi="Times New Roman" w:cs="Times New Roman"/>
              <w:b/>
              <w:sz w:val="24"/>
            </w:rPr>
            <w:fldChar w:fldCharType="begin"/>
          </w:r>
          <w:r w:rsidRPr="000579F5">
            <w:rPr>
              <w:rFonts w:ascii="Times New Roman" w:hAnsi="Times New Roman" w:cs="Times New Roman"/>
              <w:b/>
              <w:sz w:val="24"/>
            </w:rPr>
            <w:instrText xml:space="preserve"> TOC \o "1-3" \h \z \u </w:instrText>
          </w:r>
          <w:r w:rsidRPr="000579F5">
            <w:rPr>
              <w:rFonts w:ascii="Times New Roman" w:hAnsi="Times New Roman" w:cs="Times New Roman"/>
              <w:b/>
              <w:sz w:val="24"/>
            </w:rPr>
            <w:fldChar w:fldCharType="separate"/>
          </w:r>
          <w:hyperlink w:anchor="_Toc38225714" w:history="1">
            <w:r w:rsidRPr="000579F5">
              <w:rPr>
                <w:rStyle w:val="Hyperlink"/>
                <w:rFonts w:ascii="Times New Roman" w:hAnsi="Times New Roman" w:cs="Times New Roman"/>
                <w:b/>
                <w:noProof/>
                <w:sz w:val="24"/>
              </w:rPr>
              <w:t>1.0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Brief Profile of Amcal under Sigma Pharmaceuticals:</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_Toc38225714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2</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15" w:history="1">
            <w:r w:rsidRPr="000579F5">
              <w:rPr>
                <w:rStyle w:val="Hyperlink"/>
                <w:rFonts w:ascii="Times New Roman" w:hAnsi="Times New Roman" w:cs="Times New Roman"/>
                <w:b/>
                <w:noProof/>
                <w:sz w:val="24"/>
              </w:rPr>
              <w:t>2.0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Aim of Project:</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_Toc38225715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2</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16" w:history="1">
            <w:r w:rsidRPr="000579F5">
              <w:rPr>
                <w:rStyle w:val="Hyperlink"/>
                <w:rFonts w:ascii="Times New Roman" w:hAnsi="Times New Roman" w:cs="Times New Roman"/>
                <w:b/>
                <w:noProof/>
                <w:sz w:val="24"/>
              </w:rPr>
              <w:t>3.0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Current Situation of Supply Chain:</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_Toc38225716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2</w:t>
            </w:r>
            <w:r w:rsidRPr="000579F5">
              <w:rPr>
                <w:rFonts w:ascii="Times New Roman" w:hAnsi="Times New Roman" w:cs="Times New Roman"/>
                <w:b/>
                <w:noProof/>
                <w:webHidden/>
                <w:sz w:val="24"/>
              </w:rPr>
              <w:fldChar w:fldCharType="end"/>
            </w:r>
          </w:hyperlink>
        </w:p>
        <w:p w:rsidR="000579F5" w:rsidRPr="000579F5" w:rsidRDefault="000579F5" w:rsidP="000579F5">
          <w:pPr>
            <w:pStyle w:val="TOC2"/>
            <w:tabs>
              <w:tab w:val="left" w:pos="880"/>
              <w:tab w:val="right" w:leader="dot" w:pos="9350"/>
            </w:tabs>
            <w:spacing w:line="360" w:lineRule="auto"/>
            <w:jc w:val="both"/>
            <w:rPr>
              <w:rFonts w:ascii="Times New Roman" w:hAnsi="Times New Roman" w:cs="Times New Roman"/>
              <w:b/>
              <w:noProof/>
              <w:sz w:val="24"/>
            </w:rPr>
          </w:pPr>
          <w:hyperlink w:anchor="_Toc38225717" w:history="1">
            <w:r w:rsidRPr="000579F5">
              <w:rPr>
                <w:rStyle w:val="Hyperlink"/>
                <w:rFonts w:ascii="Times New Roman" w:hAnsi="Times New Roman" w:cs="Times New Roman"/>
                <w:b/>
                <w:noProof/>
                <w:sz w:val="24"/>
              </w:rPr>
              <w:t>3.1</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Key Players in the Current Supply Chain</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_Toc38225717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5</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18" w:history="1">
            <w:r w:rsidRPr="000579F5">
              <w:rPr>
                <w:rStyle w:val="Hyperlink"/>
                <w:rFonts w:ascii="Times New Roman" w:hAnsi="Times New Roman" w:cs="Times New Roman"/>
                <w:b/>
                <w:noProof/>
                <w:sz w:val="24"/>
              </w:rPr>
              <w:t>4.0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Key Issues in Current Supply Chain</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_Toc38225718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5</w:t>
            </w:r>
            <w:r w:rsidRPr="000579F5">
              <w:rPr>
                <w:rFonts w:ascii="Times New Roman" w:hAnsi="Times New Roman" w:cs="Times New Roman"/>
                <w:b/>
                <w:noProof/>
                <w:webHidden/>
                <w:sz w:val="24"/>
              </w:rPr>
              <w:fldChar w:fldCharType="end"/>
            </w:r>
          </w:hyperlink>
        </w:p>
        <w:p w:rsidR="000579F5" w:rsidRPr="000579F5" w:rsidRDefault="000579F5" w:rsidP="000579F5">
          <w:pPr>
            <w:pStyle w:val="TOC2"/>
            <w:tabs>
              <w:tab w:val="left" w:pos="880"/>
              <w:tab w:val="right" w:leader="dot" w:pos="9350"/>
            </w:tabs>
            <w:spacing w:line="360" w:lineRule="auto"/>
            <w:jc w:val="both"/>
            <w:rPr>
              <w:rFonts w:ascii="Times New Roman" w:hAnsi="Times New Roman" w:cs="Times New Roman"/>
              <w:b/>
              <w:noProof/>
              <w:sz w:val="24"/>
            </w:rPr>
          </w:pPr>
          <w:hyperlink w:anchor="_Toc38225719" w:history="1">
            <w:r w:rsidRPr="000579F5">
              <w:rPr>
                <w:rStyle w:val="Hyperlink"/>
                <w:rFonts w:ascii="Times New Roman" w:hAnsi="Times New Roman" w:cs="Times New Roman"/>
                <w:b/>
                <w:noProof/>
                <w:sz w:val="24"/>
              </w:rPr>
              <w:t>4.1</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Absence of Cold Chain Management &amp; Reverse Logistics</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_Toc38225719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5</w:t>
            </w:r>
            <w:r w:rsidRPr="000579F5">
              <w:rPr>
                <w:rFonts w:ascii="Times New Roman" w:hAnsi="Times New Roman" w:cs="Times New Roman"/>
                <w:b/>
                <w:noProof/>
                <w:webHidden/>
                <w:sz w:val="24"/>
              </w:rPr>
              <w:fldChar w:fldCharType="end"/>
            </w:r>
          </w:hyperlink>
        </w:p>
        <w:p w:rsidR="000579F5" w:rsidRPr="000579F5" w:rsidRDefault="000579F5" w:rsidP="000579F5">
          <w:pPr>
            <w:pStyle w:val="TOC2"/>
            <w:tabs>
              <w:tab w:val="left" w:pos="880"/>
              <w:tab w:val="right" w:leader="dot" w:pos="9350"/>
            </w:tabs>
            <w:spacing w:line="360" w:lineRule="auto"/>
            <w:jc w:val="both"/>
            <w:rPr>
              <w:rFonts w:ascii="Times New Roman" w:hAnsi="Times New Roman" w:cs="Times New Roman"/>
              <w:b/>
              <w:noProof/>
              <w:sz w:val="24"/>
            </w:rPr>
          </w:pPr>
          <w:hyperlink w:anchor="_Toc38225720" w:history="1">
            <w:r w:rsidRPr="000579F5">
              <w:rPr>
                <w:rStyle w:val="Hyperlink"/>
                <w:rFonts w:ascii="Times New Roman" w:hAnsi="Times New Roman" w:cs="Times New Roman"/>
                <w:b/>
                <w:noProof/>
                <w:sz w:val="24"/>
              </w:rPr>
              <w:t>4.2</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Lack of Coordination and Information Sharing through IT</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_Toc38225720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7</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21" w:history="1">
            <w:r w:rsidRPr="000579F5">
              <w:rPr>
                <w:rStyle w:val="Hyperlink"/>
                <w:rFonts w:ascii="Times New Roman" w:hAnsi="Times New Roman" w:cs="Times New Roman"/>
                <w:b/>
                <w:noProof/>
                <w:sz w:val="24"/>
              </w:rPr>
              <w:t>5.0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Recommendations</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_Toc38225721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8</w:t>
            </w:r>
            <w:r w:rsidRPr="000579F5">
              <w:rPr>
                <w:rFonts w:ascii="Times New Roman" w:hAnsi="Times New Roman" w:cs="Times New Roman"/>
                <w:b/>
                <w:noProof/>
                <w:webHidden/>
                <w:sz w:val="24"/>
              </w:rPr>
              <w:fldChar w:fldCharType="end"/>
            </w:r>
          </w:hyperlink>
        </w:p>
        <w:p w:rsidR="000579F5" w:rsidRPr="000579F5" w:rsidRDefault="000579F5" w:rsidP="000579F5">
          <w:pPr>
            <w:pStyle w:val="TOC2"/>
            <w:tabs>
              <w:tab w:val="left" w:pos="880"/>
              <w:tab w:val="right" w:leader="dot" w:pos="9350"/>
            </w:tabs>
            <w:spacing w:line="360" w:lineRule="auto"/>
            <w:jc w:val="both"/>
            <w:rPr>
              <w:rFonts w:ascii="Times New Roman" w:hAnsi="Times New Roman" w:cs="Times New Roman"/>
              <w:b/>
              <w:noProof/>
              <w:sz w:val="24"/>
            </w:rPr>
          </w:pPr>
          <w:hyperlink w:anchor="_Toc38225722" w:history="1">
            <w:r w:rsidRPr="000579F5">
              <w:rPr>
                <w:rStyle w:val="Hyperlink"/>
                <w:rFonts w:ascii="Times New Roman" w:hAnsi="Times New Roman" w:cs="Times New Roman"/>
                <w:b/>
                <w:noProof/>
                <w:sz w:val="24"/>
              </w:rPr>
              <w:t>5.1</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Outsourcing to DHL for Cold Chain Logistics</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_Toc38225722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8</w:t>
            </w:r>
            <w:r w:rsidRPr="000579F5">
              <w:rPr>
                <w:rFonts w:ascii="Times New Roman" w:hAnsi="Times New Roman" w:cs="Times New Roman"/>
                <w:b/>
                <w:noProof/>
                <w:webHidden/>
                <w:sz w:val="24"/>
              </w:rPr>
              <w:fldChar w:fldCharType="end"/>
            </w:r>
          </w:hyperlink>
        </w:p>
        <w:p w:rsidR="000579F5" w:rsidRPr="000579F5" w:rsidRDefault="000579F5" w:rsidP="000579F5">
          <w:pPr>
            <w:pStyle w:val="TOC2"/>
            <w:tabs>
              <w:tab w:val="left" w:pos="880"/>
              <w:tab w:val="right" w:leader="dot" w:pos="9350"/>
            </w:tabs>
            <w:spacing w:line="360" w:lineRule="auto"/>
            <w:jc w:val="both"/>
            <w:rPr>
              <w:rFonts w:ascii="Times New Roman" w:hAnsi="Times New Roman" w:cs="Times New Roman"/>
              <w:b/>
              <w:noProof/>
              <w:sz w:val="24"/>
            </w:rPr>
          </w:pPr>
          <w:hyperlink w:anchor="_Toc38225723" w:history="1">
            <w:r w:rsidRPr="000579F5">
              <w:rPr>
                <w:rStyle w:val="Hyperlink"/>
                <w:rFonts w:ascii="Times New Roman" w:hAnsi="Times New Roman" w:cs="Times New Roman"/>
                <w:b/>
                <w:noProof/>
                <w:sz w:val="24"/>
              </w:rPr>
              <w:t>5.2</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Implementation of RFID &amp; Bokode</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_Toc38225723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9</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24" w:history="1">
            <w:r w:rsidRPr="000579F5">
              <w:rPr>
                <w:rStyle w:val="Hyperlink"/>
                <w:rFonts w:ascii="Times New Roman" w:hAnsi="Times New Roman" w:cs="Times New Roman"/>
                <w:b/>
                <w:noProof/>
                <w:sz w:val="24"/>
              </w:rPr>
              <w:t>6.0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Conclusion</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_Toc38225724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9</w:t>
            </w:r>
            <w:r w:rsidRPr="000579F5">
              <w:rPr>
                <w:rFonts w:ascii="Times New Roman" w:hAnsi="Times New Roman" w:cs="Times New Roman"/>
                <w:b/>
                <w:noProof/>
                <w:webHidden/>
                <w:sz w:val="24"/>
              </w:rPr>
              <w:fldChar w:fldCharType="end"/>
            </w:r>
          </w:hyperlink>
        </w:p>
        <w:p w:rsidR="000579F5" w:rsidRPr="000579F5" w:rsidRDefault="000579F5" w:rsidP="000579F5">
          <w:pPr>
            <w:pStyle w:val="TOC1"/>
            <w:tabs>
              <w:tab w:val="left" w:pos="660"/>
              <w:tab w:val="right" w:leader="dot" w:pos="9350"/>
            </w:tabs>
            <w:spacing w:line="360" w:lineRule="auto"/>
            <w:jc w:val="both"/>
            <w:rPr>
              <w:rFonts w:ascii="Times New Roman" w:hAnsi="Times New Roman" w:cs="Times New Roman"/>
              <w:b/>
              <w:noProof/>
              <w:sz w:val="24"/>
            </w:rPr>
          </w:pPr>
          <w:hyperlink w:anchor="_Toc38225725" w:history="1">
            <w:r w:rsidRPr="000579F5">
              <w:rPr>
                <w:rStyle w:val="Hyperlink"/>
                <w:rFonts w:ascii="Times New Roman" w:hAnsi="Times New Roman" w:cs="Times New Roman"/>
                <w:b/>
                <w:noProof/>
                <w:sz w:val="24"/>
              </w:rPr>
              <w:t>7.0</w:t>
            </w:r>
            <w:r w:rsidRPr="000579F5">
              <w:rPr>
                <w:rFonts w:ascii="Times New Roman" w:hAnsi="Times New Roman" w:cs="Times New Roman"/>
                <w:b/>
                <w:noProof/>
                <w:sz w:val="24"/>
              </w:rPr>
              <w:tab/>
            </w:r>
            <w:r w:rsidRPr="000579F5">
              <w:rPr>
                <w:rStyle w:val="Hyperlink"/>
                <w:rFonts w:ascii="Times New Roman" w:hAnsi="Times New Roman" w:cs="Times New Roman"/>
                <w:b/>
                <w:noProof/>
                <w:sz w:val="24"/>
              </w:rPr>
              <w:t>References</w:t>
            </w:r>
            <w:r w:rsidRPr="000579F5">
              <w:rPr>
                <w:rFonts w:ascii="Times New Roman" w:hAnsi="Times New Roman" w:cs="Times New Roman"/>
                <w:b/>
                <w:noProof/>
                <w:webHidden/>
                <w:sz w:val="24"/>
              </w:rPr>
              <w:tab/>
            </w:r>
            <w:r w:rsidRPr="000579F5">
              <w:rPr>
                <w:rFonts w:ascii="Times New Roman" w:hAnsi="Times New Roman" w:cs="Times New Roman"/>
                <w:b/>
                <w:noProof/>
                <w:webHidden/>
                <w:sz w:val="24"/>
              </w:rPr>
              <w:fldChar w:fldCharType="begin"/>
            </w:r>
            <w:r w:rsidRPr="000579F5">
              <w:rPr>
                <w:rFonts w:ascii="Times New Roman" w:hAnsi="Times New Roman" w:cs="Times New Roman"/>
                <w:b/>
                <w:noProof/>
                <w:webHidden/>
                <w:sz w:val="24"/>
              </w:rPr>
              <w:instrText xml:space="preserve"> PAGEREF _Toc38225725 \h </w:instrText>
            </w:r>
            <w:r w:rsidRPr="000579F5">
              <w:rPr>
                <w:rFonts w:ascii="Times New Roman" w:hAnsi="Times New Roman" w:cs="Times New Roman"/>
                <w:b/>
                <w:noProof/>
                <w:webHidden/>
                <w:sz w:val="24"/>
              </w:rPr>
            </w:r>
            <w:r w:rsidRPr="000579F5">
              <w:rPr>
                <w:rFonts w:ascii="Times New Roman" w:hAnsi="Times New Roman" w:cs="Times New Roman"/>
                <w:b/>
                <w:noProof/>
                <w:webHidden/>
                <w:sz w:val="24"/>
              </w:rPr>
              <w:fldChar w:fldCharType="separate"/>
            </w:r>
            <w:r w:rsidRPr="000579F5">
              <w:rPr>
                <w:rFonts w:ascii="Times New Roman" w:hAnsi="Times New Roman" w:cs="Times New Roman"/>
                <w:b/>
                <w:noProof/>
                <w:webHidden/>
                <w:sz w:val="24"/>
              </w:rPr>
              <w:t>11</w:t>
            </w:r>
            <w:r w:rsidRPr="000579F5">
              <w:rPr>
                <w:rFonts w:ascii="Times New Roman" w:hAnsi="Times New Roman" w:cs="Times New Roman"/>
                <w:b/>
                <w:noProof/>
                <w:webHidden/>
                <w:sz w:val="24"/>
              </w:rPr>
              <w:fldChar w:fldCharType="end"/>
            </w:r>
          </w:hyperlink>
        </w:p>
        <w:p w:rsidR="000579F5" w:rsidRDefault="000579F5" w:rsidP="000579F5">
          <w:pPr>
            <w:spacing w:line="360" w:lineRule="auto"/>
            <w:jc w:val="both"/>
          </w:pPr>
          <w:r w:rsidRPr="000579F5">
            <w:rPr>
              <w:rFonts w:ascii="Times New Roman" w:hAnsi="Times New Roman" w:cs="Times New Roman"/>
              <w:b/>
              <w:bCs/>
              <w:noProof/>
              <w:sz w:val="24"/>
            </w:rPr>
            <w:fldChar w:fldCharType="end"/>
          </w:r>
        </w:p>
      </w:sdtContent>
    </w:sdt>
    <w:p w:rsidR="001C06CE" w:rsidRDefault="001C06CE">
      <w:pPr>
        <w:rPr>
          <w:rFonts w:ascii="Times New Roman" w:eastAsiaTheme="majorEastAsia" w:hAnsi="Times New Roman" w:cs="Times New Roman"/>
          <w:b/>
          <w:bCs/>
          <w:color w:val="365F91" w:themeColor="accent1" w:themeShade="BF"/>
          <w:sz w:val="32"/>
          <w:szCs w:val="28"/>
        </w:rPr>
      </w:pPr>
      <w:r>
        <w:rPr>
          <w:rFonts w:ascii="Times New Roman" w:hAnsi="Times New Roman" w:cs="Times New Roman"/>
          <w:sz w:val="32"/>
        </w:rPr>
        <w:br w:type="page"/>
      </w:r>
    </w:p>
    <w:p w:rsidR="00B8601E" w:rsidRPr="00300CAA" w:rsidRDefault="00D00146" w:rsidP="00300CAA">
      <w:pPr>
        <w:pStyle w:val="Heading1"/>
        <w:spacing w:line="360" w:lineRule="auto"/>
        <w:jc w:val="both"/>
        <w:rPr>
          <w:rFonts w:ascii="Times New Roman" w:hAnsi="Times New Roman" w:cs="Times New Roman"/>
          <w:sz w:val="32"/>
        </w:rPr>
      </w:pPr>
      <w:bookmarkStart w:id="0" w:name="_Toc38225714"/>
      <w:r w:rsidRPr="00300CAA">
        <w:rPr>
          <w:rFonts w:ascii="Times New Roman" w:hAnsi="Times New Roman" w:cs="Times New Roman"/>
          <w:sz w:val="32"/>
        </w:rPr>
        <w:lastRenderedPageBreak/>
        <w:t>1.0</w:t>
      </w:r>
      <w:r w:rsidRPr="00300CAA">
        <w:rPr>
          <w:rFonts w:ascii="Times New Roman" w:hAnsi="Times New Roman" w:cs="Times New Roman"/>
          <w:sz w:val="32"/>
        </w:rPr>
        <w:tab/>
      </w:r>
      <w:r w:rsidR="008B3981" w:rsidRPr="00300CAA">
        <w:rPr>
          <w:rFonts w:ascii="Times New Roman" w:hAnsi="Times New Roman" w:cs="Times New Roman"/>
          <w:sz w:val="32"/>
        </w:rPr>
        <w:t xml:space="preserve">Brief Profile of </w:t>
      </w:r>
      <w:proofErr w:type="spellStart"/>
      <w:r w:rsidR="008B3981" w:rsidRPr="00300CAA">
        <w:rPr>
          <w:rFonts w:ascii="Times New Roman" w:hAnsi="Times New Roman" w:cs="Times New Roman"/>
          <w:sz w:val="32"/>
        </w:rPr>
        <w:t>Amcal</w:t>
      </w:r>
      <w:proofErr w:type="spellEnd"/>
      <w:r w:rsidR="008B3981" w:rsidRPr="00300CAA">
        <w:rPr>
          <w:rFonts w:ascii="Times New Roman" w:hAnsi="Times New Roman" w:cs="Times New Roman"/>
          <w:sz w:val="32"/>
        </w:rPr>
        <w:t xml:space="preserve"> under</w:t>
      </w:r>
      <w:r w:rsidR="004669D0" w:rsidRPr="00300CAA">
        <w:rPr>
          <w:rFonts w:ascii="Times New Roman" w:hAnsi="Times New Roman" w:cs="Times New Roman"/>
          <w:sz w:val="32"/>
        </w:rPr>
        <w:t xml:space="preserve"> Sigma Pharmaceuticals:</w:t>
      </w:r>
      <w:bookmarkEnd w:id="0"/>
    </w:p>
    <w:p w:rsidR="0021528E" w:rsidRPr="00300CAA" w:rsidRDefault="003574AF" w:rsidP="00300CAA">
      <w:pPr>
        <w:spacing w:line="360" w:lineRule="auto"/>
        <w:jc w:val="both"/>
        <w:rPr>
          <w:rFonts w:ascii="Times New Roman" w:hAnsi="Times New Roman" w:cs="Times New Roman"/>
          <w:sz w:val="24"/>
        </w:rPr>
      </w:pPr>
      <w:proofErr w:type="spellStart"/>
      <w:r w:rsidRPr="00300CAA">
        <w:rPr>
          <w:rFonts w:ascii="Times New Roman" w:hAnsi="Times New Roman" w:cs="Times New Roman"/>
          <w:sz w:val="24"/>
        </w:rPr>
        <w:t>Amcal</w:t>
      </w:r>
      <w:proofErr w:type="spellEnd"/>
      <w:r w:rsidRPr="00300CAA">
        <w:rPr>
          <w:rFonts w:ascii="Times New Roman" w:hAnsi="Times New Roman" w:cs="Times New Roman"/>
          <w:sz w:val="24"/>
        </w:rPr>
        <w:t xml:space="preserve"> Pharmacy is a leading chemist retailer in Australia </w:t>
      </w:r>
      <w:r w:rsidR="00B04FAE" w:rsidRPr="00300CAA">
        <w:rPr>
          <w:rFonts w:ascii="Times New Roman" w:hAnsi="Times New Roman" w:cs="Times New Roman"/>
          <w:sz w:val="24"/>
        </w:rPr>
        <w:t>since 1930s</w:t>
      </w:r>
      <w:sdt>
        <w:sdtPr>
          <w:rPr>
            <w:rFonts w:ascii="Times New Roman" w:hAnsi="Times New Roman" w:cs="Times New Roman"/>
            <w:sz w:val="24"/>
          </w:rPr>
          <w:id w:val="-1718731815"/>
          <w:citation/>
        </w:sdtPr>
        <w:sdtContent>
          <w:r w:rsidR="001C06CE">
            <w:rPr>
              <w:rFonts w:ascii="Times New Roman" w:hAnsi="Times New Roman" w:cs="Times New Roman"/>
              <w:sz w:val="24"/>
            </w:rPr>
            <w:fldChar w:fldCharType="begin"/>
          </w:r>
          <w:r w:rsidR="001C06CE">
            <w:rPr>
              <w:rFonts w:ascii="Times New Roman" w:hAnsi="Times New Roman" w:cs="Times New Roman"/>
              <w:sz w:val="24"/>
            </w:rPr>
            <w:instrText xml:space="preserve"> CITATION PwC20 \l 1033 </w:instrText>
          </w:r>
          <w:r w:rsidR="001C06CE">
            <w:rPr>
              <w:rFonts w:ascii="Times New Roman" w:hAnsi="Times New Roman" w:cs="Times New Roman"/>
              <w:sz w:val="24"/>
            </w:rPr>
            <w:fldChar w:fldCharType="separate"/>
          </w:r>
          <w:r w:rsidR="001C06CE">
            <w:rPr>
              <w:rFonts w:ascii="Times New Roman" w:hAnsi="Times New Roman" w:cs="Times New Roman"/>
              <w:noProof/>
              <w:sz w:val="24"/>
            </w:rPr>
            <w:t xml:space="preserve"> </w:t>
          </w:r>
          <w:r w:rsidR="001C06CE" w:rsidRPr="001C06CE">
            <w:rPr>
              <w:rFonts w:ascii="Times New Roman" w:hAnsi="Times New Roman" w:cs="Times New Roman"/>
              <w:noProof/>
              <w:sz w:val="24"/>
            </w:rPr>
            <w:t>(PwC, 2020)</w:t>
          </w:r>
          <w:r w:rsidR="001C06CE">
            <w:rPr>
              <w:rFonts w:ascii="Times New Roman" w:hAnsi="Times New Roman" w:cs="Times New Roman"/>
              <w:sz w:val="24"/>
            </w:rPr>
            <w:fldChar w:fldCharType="end"/>
          </w:r>
        </w:sdtContent>
      </w:sdt>
      <w:r w:rsidR="00B04FAE" w:rsidRPr="00300CAA">
        <w:rPr>
          <w:rFonts w:ascii="Times New Roman" w:hAnsi="Times New Roman" w:cs="Times New Roman"/>
          <w:sz w:val="24"/>
        </w:rPr>
        <w:t xml:space="preserve">. It has grown up to be one of the most widely recognized pharmacies with its largest network of pharmacies in Australia. It has the aim of delivering customer focused healthcare to the community for improving health and wellbeing outcomes of the Australians. It is committed towards provision of its services based on value-for-money. </w:t>
      </w:r>
      <w:r w:rsidR="0021528E" w:rsidRPr="00300CAA">
        <w:rPr>
          <w:rFonts w:ascii="Times New Roman" w:hAnsi="Times New Roman" w:cs="Times New Roman"/>
          <w:sz w:val="24"/>
        </w:rPr>
        <w:t xml:space="preserve"> </w:t>
      </w:r>
      <w:proofErr w:type="spellStart"/>
      <w:r w:rsidR="0021528E" w:rsidRPr="00300CAA">
        <w:rPr>
          <w:rFonts w:ascii="Times New Roman" w:hAnsi="Times New Roman" w:cs="Times New Roman"/>
          <w:sz w:val="24"/>
        </w:rPr>
        <w:t>Amcal</w:t>
      </w:r>
      <w:proofErr w:type="spellEnd"/>
      <w:r w:rsidR="0021528E" w:rsidRPr="00300CAA">
        <w:rPr>
          <w:rFonts w:ascii="Times New Roman" w:hAnsi="Times New Roman" w:cs="Times New Roman"/>
          <w:sz w:val="24"/>
        </w:rPr>
        <w:t xml:space="preserve"> offers broad range of consumer products including the non-prescription medicines, beauty products and lifestyle products in addition to the prescription medicines and OTC drugs</w:t>
      </w:r>
      <w:sdt>
        <w:sdtPr>
          <w:rPr>
            <w:rFonts w:ascii="Times New Roman" w:hAnsi="Times New Roman" w:cs="Times New Roman"/>
            <w:sz w:val="24"/>
          </w:rPr>
          <w:id w:val="663291652"/>
          <w:citation/>
        </w:sdtPr>
        <w:sdtContent>
          <w:r w:rsidR="001C06CE">
            <w:rPr>
              <w:rFonts w:ascii="Times New Roman" w:hAnsi="Times New Roman" w:cs="Times New Roman"/>
              <w:sz w:val="24"/>
            </w:rPr>
            <w:fldChar w:fldCharType="begin"/>
          </w:r>
          <w:r w:rsidR="001C06CE">
            <w:rPr>
              <w:rFonts w:ascii="Times New Roman" w:hAnsi="Times New Roman" w:cs="Times New Roman"/>
              <w:sz w:val="24"/>
            </w:rPr>
            <w:instrText xml:space="preserve"> CITATION AmC20 \l 1033 </w:instrText>
          </w:r>
          <w:r w:rsidR="001C06CE">
            <w:rPr>
              <w:rFonts w:ascii="Times New Roman" w:hAnsi="Times New Roman" w:cs="Times New Roman"/>
              <w:sz w:val="24"/>
            </w:rPr>
            <w:fldChar w:fldCharType="separate"/>
          </w:r>
          <w:r w:rsidR="001C06CE">
            <w:rPr>
              <w:rFonts w:ascii="Times New Roman" w:hAnsi="Times New Roman" w:cs="Times New Roman"/>
              <w:noProof/>
              <w:sz w:val="24"/>
            </w:rPr>
            <w:t xml:space="preserve"> </w:t>
          </w:r>
          <w:r w:rsidR="001C06CE" w:rsidRPr="001C06CE">
            <w:rPr>
              <w:rFonts w:ascii="Times New Roman" w:hAnsi="Times New Roman" w:cs="Times New Roman"/>
              <w:noProof/>
              <w:sz w:val="24"/>
            </w:rPr>
            <w:t>(AmCal, 2020)</w:t>
          </w:r>
          <w:r w:rsidR="001C06CE">
            <w:rPr>
              <w:rFonts w:ascii="Times New Roman" w:hAnsi="Times New Roman" w:cs="Times New Roman"/>
              <w:sz w:val="24"/>
            </w:rPr>
            <w:fldChar w:fldCharType="end"/>
          </w:r>
        </w:sdtContent>
      </w:sdt>
      <w:r w:rsidR="0021528E" w:rsidRPr="00300CAA">
        <w:rPr>
          <w:rFonts w:ascii="Times New Roman" w:hAnsi="Times New Roman" w:cs="Times New Roman"/>
          <w:sz w:val="24"/>
        </w:rPr>
        <w:t>. However, in early 2011, it was acquired by Sigma Pharmaceuticals Limited which is a full-line wholesaler</w:t>
      </w:r>
      <w:r w:rsidR="0021528E" w:rsidRPr="00300CAA">
        <w:rPr>
          <w:rFonts w:ascii="Times New Roman" w:hAnsi="Times New Roman" w:cs="Times New Roman"/>
          <w:sz w:val="24"/>
        </w:rPr>
        <w:t xml:space="preserve"> and retailer in Australia. Prior to 1997, it was considered to be Australia’s largest independent retail pharmacy group however it re</w:t>
      </w:r>
      <w:r w:rsidR="00DB5411" w:rsidRPr="00300CAA">
        <w:rPr>
          <w:rFonts w:ascii="Times New Roman" w:hAnsi="Times New Roman" w:cs="Times New Roman"/>
          <w:sz w:val="24"/>
        </w:rPr>
        <w:t>-</w:t>
      </w:r>
      <w:r w:rsidR="0021528E" w:rsidRPr="00300CAA">
        <w:rPr>
          <w:rFonts w:ascii="Times New Roman" w:hAnsi="Times New Roman" w:cs="Times New Roman"/>
          <w:sz w:val="24"/>
        </w:rPr>
        <w:t>launched itself during past decade by rolling out new logo and pharmacy layout</w:t>
      </w:r>
      <w:sdt>
        <w:sdtPr>
          <w:rPr>
            <w:rFonts w:ascii="Times New Roman" w:hAnsi="Times New Roman" w:cs="Times New Roman"/>
            <w:sz w:val="24"/>
          </w:rPr>
          <w:id w:val="-863133814"/>
          <w:citation/>
        </w:sdtPr>
        <w:sdtContent>
          <w:r w:rsidR="001C06CE">
            <w:rPr>
              <w:rFonts w:ascii="Times New Roman" w:hAnsi="Times New Roman" w:cs="Times New Roman"/>
              <w:sz w:val="24"/>
            </w:rPr>
            <w:fldChar w:fldCharType="begin"/>
          </w:r>
          <w:r w:rsidR="001C06CE">
            <w:rPr>
              <w:rFonts w:ascii="Times New Roman" w:hAnsi="Times New Roman" w:cs="Times New Roman"/>
              <w:sz w:val="24"/>
            </w:rPr>
            <w:instrText xml:space="preserve"> CITATION Sig20 \l 1033 </w:instrText>
          </w:r>
          <w:r w:rsidR="001C06CE">
            <w:rPr>
              <w:rFonts w:ascii="Times New Roman" w:hAnsi="Times New Roman" w:cs="Times New Roman"/>
              <w:sz w:val="24"/>
            </w:rPr>
            <w:fldChar w:fldCharType="separate"/>
          </w:r>
          <w:r w:rsidR="001C06CE">
            <w:rPr>
              <w:rFonts w:ascii="Times New Roman" w:hAnsi="Times New Roman" w:cs="Times New Roman"/>
              <w:noProof/>
              <w:sz w:val="24"/>
            </w:rPr>
            <w:t xml:space="preserve"> </w:t>
          </w:r>
          <w:r w:rsidR="001C06CE" w:rsidRPr="001C06CE">
            <w:rPr>
              <w:rFonts w:ascii="Times New Roman" w:hAnsi="Times New Roman" w:cs="Times New Roman"/>
              <w:noProof/>
              <w:sz w:val="24"/>
            </w:rPr>
            <w:t>(Sigma Pharamceuticals, 2020)</w:t>
          </w:r>
          <w:r w:rsidR="001C06CE">
            <w:rPr>
              <w:rFonts w:ascii="Times New Roman" w:hAnsi="Times New Roman" w:cs="Times New Roman"/>
              <w:sz w:val="24"/>
            </w:rPr>
            <w:fldChar w:fldCharType="end"/>
          </w:r>
        </w:sdtContent>
      </w:sdt>
      <w:r w:rsidR="0021528E" w:rsidRPr="00300CAA">
        <w:rPr>
          <w:rFonts w:ascii="Times New Roman" w:hAnsi="Times New Roman" w:cs="Times New Roman"/>
          <w:sz w:val="24"/>
        </w:rPr>
        <w:t xml:space="preserve">. </w:t>
      </w:r>
      <w:r w:rsidR="002D517E" w:rsidRPr="00300CAA">
        <w:rPr>
          <w:rFonts w:ascii="Times New Roman" w:hAnsi="Times New Roman" w:cs="Times New Roman"/>
          <w:sz w:val="24"/>
        </w:rPr>
        <w:t>It is also selling medicines under its private label with over 230 products</w:t>
      </w:r>
      <w:r w:rsidR="006D122D" w:rsidRPr="00300CAA">
        <w:rPr>
          <w:rFonts w:ascii="Times New Roman" w:hAnsi="Times New Roman" w:cs="Times New Roman"/>
          <w:sz w:val="24"/>
        </w:rPr>
        <w:t xml:space="preserve">. </w:t>
      </w:r>
      <w:r w:rsidR="00516E13" w:rsidRPr="00300CAA">
        <w:rPr>
          <w:rFonts w:ascii="Times New Roman" w:hAnsi="Times New Roman" w:cs="Times New Roman"/>
          <w:sz w:val="24"/>
        </w:rPr>
        <w:t xml:space="preserve">Now it is operating under </w:t>
      </w:r>
      <w:r w:rsidR="004445D8" w:rsidRPr="00300CAA">
        <w:rPr>
          <w:rFonts w:ascii="Times New Roman" w:hAnsi="Times New Roman" w:cs="Times New Roman"/>
          <w:sz w:val="24"/>
        </w:rPr>
        <w:t xml:space="preserve">Sigma </w:t>
      </w:r>
      <w:r w:rsidR="00300BE9" w:rsidRPr="00300CAA">
        <w:rPr>
          <w:rFonts w:ascii="Times New Roman" w:hAnsi="Times New Roman" w:cs="Times New Roman"/>
          <w:sz w:val="24"/>
        </w:rPr>
        <w:t>Pharmaceuticals Limited</w:t>
      </w:r>
      <w:sdt>
        <w:sdtPr>
          <w:rPr>
            <w:rFonts w:ascii="Times New Roman" w:hAnsi="Times New Roman" w:cs="Times New Roman"/>
            <w:sz w:val="24"/>
          </w:rPr>
          <w:id w:val="501560298"/>
          <w:citation/>
        </w:sdtPr>
        <w:sdtContent>
          <w:r w:rsidR="00E43817">
            <w:rPr>
              <w:rFonts w:ascii="Times New Roman" w:hAnsi="Times New Roman" w:cs="Times New Roman"/>
              <w:sz w:val="24"/>
            </w:rPr>
            <w:fldChar w:fldCharType="begin"/>
          </w:r>
          <w:r w:rsidR="00E43817">
            <w:rPr>
              <w:rFonts w:ascii="Times New Roman" w:hAnsi="Times New Roman" w:cs="Times New Roman"/>
              <w:sz w:val="24"/>
            </w:rPr>
            <w:instrText xml:space="preserve"> CITATION Sig20 \l 1033 </w:instrText>
          </w:r>
          <w:r w:rsidR="00E43817">
            <w:rPr>
              <w:rFonts w:ascii="Times New Roman" w:hAnsi="Times New Roman" w:cs="Times New Roman"/>
              <w:sz w:val="24"/>
            </w:rPr>
            <w:fldChar w:fldCharType="separate"/>
          </w:r>
          <w:r w:rsidR="00E43817">
            <w:rPr>
              <w:rFonts w:ascii="Times New Roman" w:hAnsi="Times New Roman" w:cs="Times New Roman"/>
              <w:noProof/>
              <w:sz w:val="24"/>
            </w:rPr>
            <w:t xml:space="preserve"> </w:t>
          </w:r>
          <w:r w:rsidR="00E43817" w:rsidRPr="00E43817">
            <w:rPr>
              <w:rFonts w:ascii="Times New Roman" w:hAnsi="Times New Roman" w:cs="Times New Roman"/>
              <w:noProof/>
              <w:sz w:val="24"/>
            </w:rPr>
            <w:t>(Sigma Pharamceuticals, 2020)</w:t>
          </w:r>
          <w:r w:rsidR="00E43817">
            <w:rPr>
              <w:rFonts w:ascii="Times New Roman" w:hAnsi="Times New Roman" w:cs="Times New Roman"/>
              <w:sz w:val="24"/>
            </w:rPr>
            <w:fldChar w:fldCharType="end"/>
          </w:r>
        </w:sdtContent>
      </w:sdt>
      <w:r w:rsidR="00300BE9" w:rsidRPr="00300CAA">
        <w:rPr>
          <w:rFonts w:ascii="Times New Roman" w:hAnsi="Times New Roman" w:cs="Times New Roman"/>
          <w:sz w:val="24"/>
        </w:rPr>
        <w:t xml:space="preserve">. </w:t>
      </w:r>
    </w:p>
    <w:p w:rsidR="00830312" w:rsidRPr="00300CAA" w:rsidRDefault="002225C4" w:rsidP="00300CAA">
      <w:pPr>
        <w:pStyle w:val="Heading1"/>
        <w:spacing w:line="360" w:lineRule="auto"/>
        <w:jc w:val="both"/>
        <w:rPr>
          <w:rFonts w:ascii="Times New Roman" w:hAnsi="Times New Roman" w:cs="Times New Roman"/>
          <w:sz w:val="32"/>
        </w:rPr>
      </w:pPr>
      <w:bookmarkStart w:id="1" w:name="_Toc38225715"/>
      <w:r w:rsidRPr="00300CAA">
        <w:rPr>
          <w:rFonts w:ascii="Times New Roman" w:hAnsi="Times New Roman" w:cs="Times New Roman"/>
          <w:sz w:val="32"/>
        </w:rPr>
        <w:t>2.0</w:t>
      </w:r>
      <w:r w:rsidRPr="00300CAA">
        <w:rPr>
          <w:rFonts w:ascii="Times New Roman" w:hAnsi="Times New Roman" w:cs="Times New Roman"/>
          <w:sz w:val="32"/>
        </w:rPr>
        <w:tab/>
      </w:r>
      <w:r w:rsidR="00830312" w:rsidRPr="00300CAA">
        <w:rPr>
          <w:rFonts w:ascii="Times New Roman" w:hAnsi="Times New Roman" w:cs="Times New Roman"/>
          <w:sz w:val="32"/>
        </w:rPr>
        <w:t>Aim of Project:</w:t>
      </w:r>
      <w:bookmarkEnd w:id="1"/>
    </w:p>
    <w:p w:rsidR="00830312" w:rsidRPr="00300CAA" w:rsidRDefault="0098715A"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The current report will be providing a detailed analysis of </w:t>
      </w:r>
      <w:proofErr w:type="spellStart"/>
      <w:r w:rsidRPr="00300CAA">
        <w:rPr>
          <w:rFonts w:ascii="Times New Roman" w:hAnsi="Times New Roman" w:cs="Times New Roman"/>
          <w:sz w:val="24"/>
        </w:rPr>
        <w:t>Amcal’s</w:t>
      </w:r>
      <w:proofErr w:type="spellEnd"/>
      <w:r w:rsidRPr="00300CAA">
        <w:rPr>
          <w:rFonts w:ascii="Times New Roman" w:hAnsi="Times New Roman" w:cs="Times New Roman"/>
          <w:sz w:val="24"/>
        </w:rPr>
        <w:t xml:space="preserve"> supply chain (as a part of Sigma Pharmaceuticals) and pinpoint some inefficiency within its logistics and supply chain. The report will also provide some recommendations to discard the inefficiencies and improve the overall agility and efficiency of the supply chain of </w:t>
      </w:r>
      <w:proofErr w:type="spellStart"/>
      <w:r w:rsidRPr="00300CAA">
        <w:rPr>
          <w:rFonts w:ascii="Times New Roman" w:hAnsi="Times New Roman" w:cs="Times New Roman"/>
          <w:sz w:val="24"/>
        </w:rPr>
        <w:t>Amcal</w:t>
      </w:r>
      <w:proofErr w:type="spellEnd"/>
      <w:r w:rsidRPr="00300CAA">
        <w:rPr>
          <w:rFonts w:ascii="Times New Roman" w:hAnsi="Times New Roman" w:cs="Times New Roman"/>
          <w:sz w:val="24"/>
        </w:rPr>
        <w:t xml:space="preserve">. </w:t>
      </w:r>
      <w:r w:rsidR="00830312" w:rsidRPr="00300CAA">
        <w:rPr>
          <w:rFonts w:ascii="Times New Roman" w:hAnsi="Times New Roman" w:cs="Times New Roman"/>
          <w:sz w:val="24"/>
        </w:rPr>
        <w:t xml:space="preserve">The aims of this report is to provide an insight of </w:t>
      </w:r>
      <w:proofErr w:type="spellStart"/>
      <w:r w:rsidR="00830312" w:rsidRPr="00300CAA">
        <w:rPr>
          <w:rFonts w:ascii="Times New Roman" w:hAnsi="Times New Roman" w:cs="Times New Roman"/>
          <w:sz w:val="24"/>
        </w:rPr>
        <w:t>Amcal’s</w:t>
      </w:r>
      <w:proofErr w:type="spellEnd"/>
      <w:r w:rsidR="00830312" w:rsidRPr="00300CAA">
        <w:rPr>
          <w:rFonts w:ascii="Times New Roman" w:hAnsi="Times New Roman" w:cs="Times New Roman"/>
          <w:sz w:val="24"/>
        </w:rPr>
        <w:t xml:space="preserve"> supply chain on basis of the physical flow of medicines, information flow and the management structure that controls the supply chain of </w:t>
      </w:r>
      <w:proofErr w:type="spellStart"/>
      <w:r w:rsidR="00830312" w:rsidRPr="00300CAA">
        <w:rPr>
          <w:rFonts w:ascii="Times New Roman" w:hAnsi="Times New Roman" w:cs="Times New Roman"/>
          <w:sz w:val="24"/>
        </w:rPr>
        <w:t>Amcal</w:t>
      </w:r>
      <w:proofErr w:type="spellEnd"/>
      <w:r w:rsidR="00830312" w:rsidRPr="00300CAA">
        <w:rPr>
          <w:rFonts w:ascii="Times New Roman" w:hAnsi="Times New Roman" w:cs="Times New Roman"/>
          <w:sz w:val="24"/>
        </w:rPr>
        <w:t xml:space="preserve">. </w:t>
      </w:r>
    </w:p>
    <w:p w:rsidR="00830312" w:rsidRPr="00300CAA" w:rsidRDefault="002225C4" w:rsidP="00300CAA">
      <w:pPr>
        <w:pStyle w:val="Heading1"/>
        <w:spacing w:line="360" w:lineRule="auto"/>
        <w:jc w:val="both"/>
        <w:rPr>
          <w:rFonts w:ascii="Times New Roman" w:hAnsi="Times New Roman" w:cs="Times New Roman"/>
          <w:sz w:val="32"/>
        </w:rPr>
      </w:pPr>
      <w:bookmarkStart w:id="2" w:name="_Toc38225716"/>
      <w:r w:rsidRPr="00300CAA">
        <w:rPr>
          <w:rFonts w:ascii="Times New Roman" w:hAnsi="Times New Roman" w:cs="Times New Roman"/>
          <w:sz w:val="32"/>
        </w:rPr>
        <w:t>3.0</w:t>
      </w:r>
      <w:r w:rsidRPr="00300CAA">
        <w:rPr>
          <w:rFonts w:ascii="Times New Roman" w:hAnsi="Times New Roman" w:cs="Times New Roman"/>
          <w:sz w:val="32"/>
        </w:rPr>
        <w:tab/>
      </w:r>
      <w:r w:rsidR="00830312" w:rsidRPr="00300CAA">
        <w:rPr>
          <w:rFonts w:ascii="Times New Roman" w:hAnsi="Times New Roman" w:cs="Times New Roman"/>
          <w:sz w:val="32"/>
        </w:rPr>
        <w:t>Current Situation of Supply Chain:</w:t>
      </w:r>
      <w:bookmarkEnd w:id="2"/>
    </w:p>
    <w:p w:rsidR="003374EC" w:rsidRPr="00300CAA" w:rsidRDefault="00830312"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In order to understand the supply chain of </w:t>
      </w:r>
      <w:proofErr w:type="spellStart"/>
      <w:r w:rsidRPr="00300CAA">
        <w:rPr>
          <w:rFonts w:ascii="Times New Roman" w:hAnsi="Times New Roman" w:cs="Times New Roman"/>
          <w:sz w:val="24"/>
        </w:rPr>
        <w:t>Amcal</w:t>
      </w:r>
      <w:proofErr w:type="spellEnd"/>
      <w:r w:rsidRPr="00300CAA">
        <w:rPr>
          <w:rFonts w:ascii="Times New Roman" w:hAnsi="Times New Roman" w:cs="Times New Roman"/>
          <w:sz w:val="24"/>
        </w:rPr>
        <w:t xml:space="preserve">, it is important to get a grip of the streams of pharmacy practices in Australia. According to IBIS Report (2018), there are two streams of Pharmacy practice in Australia i.e. clinical (hospital) or community pharmacy. The community pharmacies are involved in </w:t>
      </w:r>
      <w:r w:rsidR="003374EC" w:rsidRPr="00300CAA">
        <w:rPr>
          <w:rFonts w:ascii="Times New Roman" w:hAnsi="Times New Roman" w:cs="Times New Roman"/>
          <w:sz w:val="24"/>
        </w:rPr>
        <w:t xml:space="preserve">provision of wide range of products and services most of which comprises of dispensing prescription medicines and pharmacy-only medicines i.e. over-the-counter drugs. In addition, the community pharmacies can also sell therapeutic substances </w:t>
      </w:r>
      <w:r w:rsidR="003374EC" w:rsidRPr="00300CAA">
        <w:rPr>
          <w:rFonts w:ascii="Times New Roman" w:hAnsi="Times New Roman" w:cs="Times New Roman"/>
          <w:sz w:val="24"/>
        </w:rPr>
        <w:lastRenderedPageBreak/>
        <w:t>including vitamins &amp; minerals, beauty products, optical products, film development services and baby needs</w:t>
      </w:r>
      <w:sdt>
        <w:sdtPr>
          <w:rPr>
            <w:rFonts w:ascii="Times New Roman" w:hAnsi="Times New Roman" w:cs="Times New Roman"/>
            <w:sz w:val="24"/>
          </w:rPr>
          <w:id w:val="544722640"/>
          <w:citation/>
        </w:sdtPr>
        <w:sdtContent>
          <w:r w:rsidR="00B553C3">
            <w:rPr>
              <w:rFonts w:ascii="Times New Roman" w:hAnsi="Times New Roman" w:cs="Times New Roman"/>
              <w:sz w:val="24"/>
            </w:rPr>
            <w:fldChar w:fldCharType="begin"/>
          </w:r>
          <w:r w:rsidR="00B553C3">
            <w:rPr>
              <w:rFonts w:ascii="Times New Roman" w:hAnsi="Times New Roman" w:cs="Times New Roman"/>
              <w:sz w:val="24"/>
            </w:rPr>
            <w:instrText xml:space="preserve"> CITATION IBI18 \l 1033 </w:instrText>
          </w:r>
          <w:r w:rsidR="00B553C3">
            <w:rPr>
              <w:rFonts w:ascii="Times New Roman" w:hAnsi="Times New Roman" w:cs="Times New Roman"/>
              <w:sz w:val="24"/>
            </w:rPr>
            <w:fldChar w:fldCharType="separate"/>
          </w:r>
          <w:r w:rsidR="00B553C3">
            <w:rPr>
              <w:rFonts w:ascii="Times New Roman" w:hAnsi="Times New Roman" w:cs="Times New Roman"/>
              <w:noProof/>
              <w:sz w:val="24"/>
            </w:rPr>
            <w:t xml:space="preserve"> </w:t>
          </w:r>
          <w:r w:rsidR="00B553C3" w:rsidRPr="00B553C3">
            <w:rPr>
              <w:rFonts w:ascii="Times New Roman" w:hAnsi="Times New Roman" w:cs="Times New Roman"/>
              <w:noProof/>
              <w:sz w:val="24"/>
            </w:rPr>
            <w:t>(IBIS Report, 2018)</w:t>
          </w:r>
          <w:r w:rsidR="00B553C3">
            <w:rPr>
              <w:rFonts w:ascii="Times New Roman" w:hAnsi="Times New Roman" w:cs="Times New Roman"/>
              <w:sz w:val="24"/>
            </w:rPr>
            <w:fldChar w:fldCharType="end"/>
          </w:r>
        </w:sdtContent>
      </w:sdt>
      <w:r w:rsidR="003374EC" w:rsidRPr="00300CAA">
        <w:rPr>
          <w:rFonts w:ascii="Times New Roman" w:hAnsi="Times New Roman" w:cs="Times New Roman"/>
          <w:sz w:val="24"/>
        </w:rPr>
        <w:t xml:space="preserve">. The current </w:t>
      </w:r>
      <w:r w:rsidR="00E75169" w:rsidRPr="00300CAA">
        <w:rPr>
          <w:rFonts w:ascii="Times New Roman" w:hAnsi="Times New Roman" w:cs="Times New Roman"/>
          <w:sz w:val="24"/>
        </w:rPr>
        <w:t>industry of pharmacy has</w:t>
      </w:r>
      <w:r w:rsidR="003374EC" w:rsidRPr="00300CAA">
        <w:rPr>
          <w:rFonts w:ascii="Times New Roman" w:hAnsi="Times New Roman" w:cs="Times New Roman"/>
          <w:sz w:val="24"/>
        </w:rPr>
        <w:t xml:space="preserve"> three main product services in which largest pie is consumed</w:t>
      </w:r>
      <w:r w:rsidR="00D61AD6" w:rsidRPr="00300CAA">
        <w:rPr>
          <w:rFonts w:ascii="Times New Roman" w:hAnsi="Times New Roman" w:cs="Times New Roman"/>
          <w:sz w:val="24"/>
        </w:rPr>
        <w:t xml:space="preserve"> by the prescription medicines. </w:t>
      </w:r>
      <w:r w:rsidR="00E75169" w:rsidRPr="00300CAA">
        <w:rPr>
          <w:rFonts w:ascii="Times New Roman" w:hAnsi="Times New Roman" w:cs="Times New Roman"/>
          <w:sz w:val="24"/>
        </w:rPr>
        <w:t xml:space="preserve">Most of the supply chains of pharmacies are under-utilized and inefficient </w:t>
      </w:r>
      <w:r w:rsidR="00DB2822" w:rsidRPr="00300CAA">
        <w:rPr>
          <w:rFonts w:ascii="Times New Roman" w:hAnsi="Times New Roman" w:cs="Times New Roman"/>
          <w:sz w:val="24"/>
        </w:rPr>
        <w:t>due to being ill-equipped to cope up with different sort of medicines as till 2020</w:t>
      </w:r>
      <w:sdt>
        <w:sdtPr>
          <w:rPr>
            <w:rFonts w:ascii="Times New Roman" w:hAnsi="Times New Roman" w:cs="Times New Roman"/>
            <w:sz w:val="24"/>
          </w:rPr>
          <w:id w:val="1898399014"/>
          <w:citation/>
        </w:sdtPr>
        <w:sdtContent>
          <w:r w:rsidR="00B553C3">
            <w:rPr>
              <w:rFonts w:ascii="Times New Roman" w:hAnsi="Times New Roman" w:cs="Times New Roman"/>
              <w:sz w:val="24"/>
            </w:rPr>
            <w:fldChar w:fldCharType="begin"/>
          </w:r>
          <w:r w:rsidR="00B553C3">
            <w:rPr>
              <w:rFonts w:ascii="Times New Roman" w:hAnsi="Times New Roman" w:cs="Times New Roman"/>
              <w:sz w:val="24"/>
            </w:rPr>
            <w:instrText xml:space="preserve"> CITATION IBI18 \l 1033 </w:instrText>
          </w:r>
          <w:r w:rsidR="00B553C3">
            <w:rPr>
              <w:rFonts w:ascii="Times New Roman" w:hAnsi="Times New Roman" w:cs="Times New Roman"/>
              <w:sz w:val="24"/>
            </w:rPr>
            <w:fldChar w:fldCharType="separate"/>
          </w:r>
          <w:r w:rsidR="00B553C3">
            <w:rPr>
              <w:rFonts w:ascii="Times New Roman" w:hAnsi="Times New Roman" w:cs="Times New Roman"/>
              <w:noProof/>
              <w:sz w:val="24"/>
            </w:rPr>
            <w:t xml:space="preserve"> </w:t>
          </w:r>
          <w:r w:rsidR="00B553C3" w:rsidRPr="00B553C3">
            <w:rPr>
              <w:rFonts w:ascii="Times New Roman" w:hAnsi="Times New Roman" w:cs="Times New Roman"/>
              <w:noProof/>
              <w:sz w:val="24"/>
            </w:rPr>
            <w:t>(IBIS Report, 2018)</w:t>
          </w:r>
          <w:r w:rsidR="00B553C3">
            <w:rPr>
              <w:rFonts w:ascii="Times New Roman" w:hAnsi="Times New Roman" w:cs="Times New Roman"/>
              <w:sz w:val="24"/>
            </w:rPr>
            <w:fldChar w:fldCharType="end"/>
          </w:r>
        </w:sdtContent>
      </w:sdt>
      <w:r w:rsidR="00DB2822" w:rsidRPr="00300CAA">
        <w:rPr>
          <w:rFonts w:ascii="Times New Roman" w:hAnsi="Times New Roman" w:cs="Times New Roman"/>
          <w:sz w:val="24"/>
        </w:rPr>
        <w:t xml:space="preserve">. </w:t>
      </w:r>
    </w:p>
    <w:p w:rsidR="00DB2822" w:rsidRPr="00300CAA" w:rsidRDefault="00DB2822" w:rsidP="00300CAA">
      <w:pPr>
        <w:spacing w:line="360" w:lineRule="auto"/>
        <w:jc w:val="both"/>
        <w:rPr>
          <w:rFonts w:ascii="Times New Roman" w:hAnsi="Times New Roman" w:cs="Times New Roman"/>
          <w:sz w:val="24"/>
        </w:rPr>
      </w:pPr>
      <w:r w:rsidRPr="00300CAA">
        <w:rPr>
          <w:rFonts w:ascii="Times New Roman" w:hAnsi="Times New Roman" w:cs="Times New Roman"/>
          <w:sz w:val="24"/>
        </w:rPr>
        <w:t>The overall supply chain is the process through which the final product (medicine) travels after being manufactured to the final consumer (patient) for generating profits at the end</w:t>
      </w:r>
      <w:sdt>
        <w:sdtPr>
          <w:rPr>
            <w:rFonts w:ascii="Times New Roman" w:hAnsi="Times New Roman" w:cs="Times New Roman"/>
            <w:sz w:val="24"/>
          </w:rPr>
          <w:id w:val="1265881769"/>
          <w:citation/>
        </w:sdtPr>
        <w:sdtContent>
          <w:r w:rsidR="00B553C3">
            <w:rPr>
              <w:rFonts w:ascii="Times New Roman" w:hAnsi="Times New Roman" w:cs="Times New Roman"/>
              <w:sz w:val="24"/>
            </w:rPr>
            <w:fldChar w:fldCharType="begin"/>
          </w:r>
          <w:r w:rsidR="00B553C3">
            <w:rPr>
              <w:rFonts w:ascii="Times New Roman" w:hAnsi="Times New Roman" w:cs="Times New Roman"/>
              <w:sz w:val="24"/>
            </w:rPr>
            <w:instrText xml:space="preserve"> CITATION Moo19 \l 1033 </w:instrText>
          </w:r>
          <w:r w:rsidR="00B553C3">
            <w:rPr>
              <w:rFonts w:ascii="Times New Roman" w:hAnsi="Times New Roman" w:cs="Times New Roman"/>
              <w:sz w:val="24"/>
            </w:rPr>
            <w:fldChar w:fldCharType="separate"/>
          </w:r>
          <w:r w:rsidR="00B553C3">
            <w:rPr>
              <w:rFonts w:ascii="Times New Roman" w:hAnsi="Times New Roman" w:cs="Times New Roman"/>
              <w:noProof/>
              <w:sz w:val="24"/>
            </w:rPr>
            <w:t xml:space="preserve"> </w:t>
          </w:r>
          <w:r w:rsidR="00B553C3" w:rsidRPr="00B553C3">
            <w:rPr>
              <w:rFonts w:ascii="Times New Roman" w:hAnsi="Times New Roman" w:cs="Times New Roman"/>
              <w:noProof/>
              <w:sz w:val="24"/>
            </w:rPr>
            <w:t>(Moosivand, et al., 2019)</w:t>
          </w:r>
          <w:r w:rsidR="00B553C3">
            <w:rPr>
              <w:rFonts w:ascii="Times New Roman" w:hAnsi="Times New Roman" w:cs="Times New Roman"/>
              <w:sz w:val="24"/>
            </w:rPr>
            <w:fldChar w:fldCharType="end"/>
          </w:r>
        </w:sdtContent>
      </w:sdt>
      <w:r w:rsidR="00457827">
        <w:rPr>
          <w:rFonts w:ascii="Times New Roman" w:hAnsi="Times New Roman" w:cs="Times New Roman"/>
          <w:sz w:val="24"/>
        </w:rPr>
        <w:t>.</w:t>
      </w:r>
      <w:r w:rsidRPr="00300CAA">
        <w:rPr>
          <w:rFonts w:ascii="Times New Roman" w:hAnsi="Times New Roman" w:cs="Times New Roman"/>
          <w:sz w:val="24"/>
        </w:rPr>
        <w:t xml:space="preserve"> It can include the organizational, operational and the other value-adding activities that are required to manufacture the </w:t>
      </w:r>
      <w:r w:rsidR="00235FE9" w:rsidRPr="00300CAA">
        <w:rPr>
          <w:rFonts w:ascii="Times New Roman" w:hAnsi="Times New Roman" w:cs="Times New Roman"/>
          <w:sz w:val="24"/>
        </w:rPr>
        <w:t>medicines</w:t>
      </w:r>
      <w:r w:rsidRPr="00300CAA">
        <w:rPr>
          <w:rFonts w:ascii="Times New Roman" w:hAnsi="Times New Roman" w:cs="Times New Roman"/>
          <w:sz w:val="24"/>
        </w:rPr>
        <w:t xml:space="preserve"> and get them to patients.</w:t>
      </w:r>
      <w:r w:rsidR="00235FE9" w:rsidRPr="00300CAA">
        <w:rPr>
          <w:rFonts w:ascii="Times New Roman" w:hAnsi="Times New Roman" w:cs="Times New Roman"/>
          <w:sz w:val="24"/>
        </w:rPr>
        <w:t xml:space="preserve"> For </w:t>
      </w:r>
      <w:proofErr w:type="spellStart"/>
      <w:r w:rsidR="00235FE9" w:rsidRPr="00300CAA">
        <w:rPr>
          <w:rFonts w:ascii="Times New Roman" w:hAnsi="Times New Roman" w:cs="Times New Roman"/>
          <w:sz w:val="24"/>
        </w:rPr>
        <w:t>Amcal</w:t>
      </w:r>
      <w:proofErr w:type="spellEnd"/>
      <w:r w:rsidR="00235FE9" w:rsidRPr="00300CAA">
        <w:rPr>
          <w:rFonts w:ascii="Times New Roman" w:hAnsi="Times New Roman" w:cs="Times New Roman"/>
          <w:sz w:val="24"/>
        </w:rPr>
        <w:t xml:space="preserve">, the supply chain covers everything from development through delivery to patient. </w:t>
      </w:r>
      <w:r w:rsidR="00B6372F" w:rsidRPr="00300CAA">
        <w:rPr>
          <w:rFonts w:ascii="Times New Roman" w:hAnsi="Times New Roman" w:cs="Times New Roman"/>
          <w:sz w:val="24"/>
        </w:rPr>
        <w:t>The overall supply chain of the Pharmaceutical sector in Australia is shown below</w:t>
      </w:r>
      <w:sdt>
        <w:sdtPr>
          <w:rPr>
            <w:rFonts w:ascii="Times New Roman" w:hAnsi="Times New Roman" w:cs="Times New Roman"/>
            <w:sz w:val="24"/>
          </w:rPr>
          <w:id w:val="2098584068"/>
          <w:citation/>
        </w:sdtPr>
        <w:sdtContent>
          <w:r w:rsidR="00457827">
            <w:rPr>
              <w:rFonts w:ascii="Times New Roman" w:hAnsi="Times New Roman" w:cs="Times New Roman"/>
              <w:sz w:val="24"/>
            </w:rPr>
            <w:fldChar w:fldCharType="begin"/>
          </w:r>
          <w:r w:rsidR="00457827">
            <w:rPr>
              <w:rFonts w:ascii="Times New Roman" w:hAnsi="Times New Roman" w:cs="Times New Roman"/>
              <w:sz w:val="24"/>
            </w:rPr>
            <w:instrText xml:space="preserve"> CITATION Swe07 \l 1033 </w:instrText>
          </w:r>
          <w:r w:rsidR="00457827">
            <w:rPr>
              <w:rFonts w:ascii="Times New Roman" w:hAnsi="Times New Roman" w:cs="Times New Roman"/>
              <w:sz w:val="24"/>
            </w:rPr>
            <w:fldChar w:fldCharType="separate"/>
          </w:r>
          <w:r w:rsidR="00457827">
            <w:rPr>
              <w:rFonts w:ascii="Times New Roman" w:hAnsi="Times New Roman" w:cs="Times New Roman"/>
              <w:noProof/>
              <w:sz w:val="24"/>
            </w:rPr>
            <w:t xml:space="preserve"> </w:t>
          </w:r>
          <w:r w:rsidR="00457827" w:rsidRPr="00457827">
            <w:rPr>
              <w:rFonts w:ascii="Times New Roman" w:hAnsi="Times New Roman" w:cs="Times New Roman"/>
              <w:noProof/>
              <w:sz w:val="24"/>
            </w:rPr>
            <w:t>(Sweeny, 2007)</w:t>
          </w:r>
          <w:r w:rsidR="00457827">
            <w:rPr>
              <w:rFonts w:ascii="Times New Roman" w:hAnsi="Times New Roman" w:cs="Times New Roman"/>
              <w:sz w:val="24"/>
            </w:rPr>
            <w:fldChar w:fldCharType="end"/>
          </w:r>
        </w:sdtContent>
      </w:sdt>
      <w:r w:rsidR="00B6372F" w:rsidRPr="00300CAA">
        <w:rPr>
          <w:rFonts w:ascii="Times New Roman" w:hAnsi="Times New Roman" w:cs="Times New Roman"/>
          <w:sz w:val="24"/>
        </w:rPr>
        <w:t>:</w:t>
      </w:r>
    </w:p>
    <w:p w:rsidR="00B6372F" w:rsidRPr="00300CAA" w:rsidRDefault="00B6372F" w:rsidP="005A074A">
      <w:pPr>
        <w:spacing w:line="360" w:lineRule="auto"/>
        <w:jc w:val="center"/>
        <w:rPr>
          <w:rFonts w:ascii="Times New Roman" w:hAnsi="Times New Roman" w:cs="Times New Roman"/>
          <w:sz w:val="24"/>
        </w:rPr>
      </w:pPr>
      <w:r w:rsidRPr="00300CAA">
        <w:rPr>
          <w:rFonts w:ascii="Times New Roman" w:hAnsi="Times New Roman" w:cs="Times New Roman"/>
          <w:noProof/>
          <w:sz w:val="24"/>
        </w:rPr>
        <w:drawing>
          <wp:inline distT="0" distB="0" distL="0" distR="0" wp14:anchorId="79887A05" wp14:editId="03BDFAA0">
            <wp:extent cx="4648200" cy="3456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CE3A.tmp"/>
                    <pic:cNvPicPr/>
                  </pic:nvPicPr>
                  <pic:blipFill>
                    <a:blip r:embed="rId9">
                      <a:extLst>
                        <a:ext uri="{28A0092B-C50C-407E-A947-70E740481C1C}">
                          <a14:useLocalDpi xmlns:a14="http://schemas.microsoft.com/office/drawing/2010/main" val="0"/>
                        </a:ext>
                      </a:extLst>
                    </a:blip>
                    <a:stretch>
                      <a:fillRect/>
                    </a:stretch>
                  </pic:blipFill>
                  <pic:spPr>
                    <a:xfrm>
                      <a:off x="0" y="0"/>
                      <a:ext cx="4648849" cy="3457054"/>
                    </a:xfrm>
                    <a:prstGeom prst="rect">
                      <a:avLst/>
                    </a:prstGeom>
                  </pic:spPr>
                </pic:pic>
              </a:graphicData>
            </a:graphic>
          </wp:inline>
        </w:drawing>
      </w:r>
    </w:p>
    <w:p w:rsidR="00B6372F" w:rsidRPr="00300CAA" w:rsidRDefault="00B6372F" w:rsidP="005A074A">
      <w:pPr>
        <w:spacing w:line="360" w:lineRule="auto"/>
        <w:jc w:val="center"/>
        <w:rPr>
          <w:rFonts w:ascii="Times New Roman" w:hAnsi="Times New Roman" w:cs="Times New Roman"/>
          <w:b/>
          <w:sz w:val="24"/>
        </w:rPr>
      </w:pPr>
      <w:r w:rsidRPr="00300CAA">
        <w:rPr>
          <w:rFonts w:ascii="Times New Roman" w:hAnsi="Times New Roman" w:cs="Times New Roman"/>
          <w:b/>
          <w:sz w:val="24"/>
        </w:rPr>
        <w:t xml:space="preserve">Figure 1: </w:t>
      </w:r>
      <w:r w:rsidR="0040590F" w:rsidRPr="00300CAA">
        <w:rPr>
          <w:rFonts w:ascii="Times New Roman" w:hAnsi="Times New Roman" w:cs="Times New Roman"/>
          <w:b/>
          <w:sz w:val="24"/>
        </w:rPr>
        <w:t>Pharmaceutical Supply Chain in Australia</w:t>
      </w:r>
    </w:p>
    <w:p w:rsidR="0040590F" w:rsidRPr="00300CAA" w:rsidRDefault="0040590F" w:rsidP="005A074A">
      <w:pPr>
        <w:spacing w:line="360" w:lineRule="auto"/>
        <w:jc w:val="right"/>
        <w:rPr>
          <w:rFonts w:ascii="Times New Roman" w:hAnsi="Times New Roman" w:cs="Times New Roman"/>
          <w:sz w:val="24"/>
        </w:rPr>
      </w:pPr>
      <w:r w:rsidRPr="00300CAA">
        <w:rPr>
          <w:rFonts w:ascii="Times New Roman" w:hAnsi="Times New Roman" w:cs="Times New Roman"/>
          <w:sz w:val="24"/>
        </w:rPr>
        <w:t>Source: Sweeny (2007)</w:t>
      </w:r>
    </w:p>
    <w:p w:rsidR="0040590F" w:rsidRPr="00300CAA" w:rsidRDefault="0040590F"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The ultimate supply chain of the medicine is being dominated by the research based multinational pharmaceutical companies that are involved in domestic manufacturing, </w:t>
      </w:r>
      <w:r w:rsidRPr="00300CAA">
        <w:rPr>
          <w:rFonts w:ascii="Times New Roman" w:hAnsi="Times New Roman" w:cs="Times New Roman"/>
          <w:sz w:val="24"/>
        </w:rPr>
        <w:lastRenderedPageBreak/>
        <w:t>distribution and wholesaling</w:t>
      </w:r>
      <w:sdt>
        <w:sdtPr>
          <w:rPr>
            <w:rFonts w:ascii="Times New Roman" w:hAnsi="Times New Roman" w:cs="Times New Roman"/>
            <w:sz w:val="24"/>
          </w:rPr>
          <w:id w:val="1536697488"/>
          <w:citation/>
        </w:sdtPr>
        <w:sdtContent>
          <w:r w:rsidR="00457827">
            <w:rPr>
              <w:rFonts w:ascii="Times New Roman" w:hAnsi="Times New Roman" w:cs="Times New Roman"/>
              <w:sz w:val="24"/>
            </w:rPr>
            <w:fldChar w:fldCharType="begin"/>
          </w:r>
          <w:r w:rsidR="00457827">
            <w:rPr>
              <w:rFonts w:ascii="Times New Roman" w:hAnsi="Times New Roman" w:cs="Times New Roman"/>
              <w:sz w:val="24"/>
            </w:rPr>
            <w:instrText xml:space="preserve"> CITATION Ham06 \l 1033 </w:instrText>
          </w:r>
          <w:r w:rsidR="00457827">
            <w:rPr>
              <w:rFonts w:ascii="Times New Roman" w:hAnsi="Times New Roman" w:cs="Times New Roman"/>
              <w:sz w:val="24"/>
            </w:rPr>
            <w:fldChar w:fldCharType="separate"/>
          </w:r>
          <w:r w:rsidR="00457827">
            <w:rPr>
              <w:rFonts w:ascii="Times New Roman" w:hAnsi="Times New Roman" w:cs="Times New Roman"/>
              <w:noProof/>
              <w:sz w:val="24"/>
            </w:rPr>
            <w:t xml:space="preserve"> </w:t>
          </w:r>
          <w:r w:rsidR="00457827" w:rsidRPr="00457827">
            <w:rPr>
              <w:rFonts w:ascii="Times New Roman" w:hAnsi="Times New Roman" w:cs="Times New Roman"/>
              <w:noProof/>
              <w:sz w:val="24"/>
            </w:rPr>
            <w:t>(Hamilton, 2006)</w:t>
          </w:r>
          <w:r w:rsidR="00457827">
            <w:rPr>
              <w:rFonts w:ascii="Times New Roman" w:hAnsi="Times New Roman" w:cs="Times New Roman"/>
              <w:sz w:val="24"/>
            </w:rPr>
            <w:fldChar w:fldCharType="end"/>
          </w:r>
        </w:sdtContent>
      </w:sdt>
      <w:r w:rsidRPr="00300CAA">
        <w:rPr>
          <w:rFonts w:ascii="Times New Roman" w:hAnsi="Times New Roman" w:cs="Times New Roman"/>
          <w:sz w:val="24"/>
        </w:rPr>
        <w:t>. Significant part of the whole supply chain is sourced overseas in which multinational and Australian manufacturers participate by exporting pharmaceut</w:t>
      </w:r>
      <w:r w:rsidR="00C2509C" w:rsidRPr="00300CAA">
        <w:rPr>
          <w:rFonts w:ascii="Times New Roman" w:hAnsi="Times New Roman" w:cs="Times New Roman"/>
          <w:sz w:val="24"/>
        </w:rPr>
        <w:t>ic</w:t>
      </w:r>
      <w:r w:rsidRPr="00300CAA">
        <w:rPr>
          <w:rFonts w:ascii="Times New Roman" w:hAnsi="Times New Roman" w:cs="Times New Roman"/>
          <w:sz w:val="24"/>
        </w:rPr>
        <w:t>al products with transformation</w:t>
      </w:r>
      <w:sdt>
        <w:sdtPr>
          <w:rPr>
            <w:rFonts w:ascii="Times New Roman" w:hAnsi="Times New Roman" w:cs="Times New Roman"/>
            <w:sz w:val="24"/>
          </w:rPr>
          <w:id w:val="-272711549"/>
          <w:citation/>
        </w:sdtPr>
        <w:sdtContent>
          <w:r w:rsidR="00457827">
            <w:rPr>
              <w:rFonts w:ascii="Times New Roman" w:hAnsi="Times New Roman" w:cs="Times New Roman"/>
              <w:sz w:val="24"/>
            </w:rPr>
            <w:fldChar w:fldCharType="begin"/>
          </w:r>
          <w:r w:rsidR="00457827">
            <w:rPr>
              <w:rFonts w:ascii="Times New Roman" w:hAnsi="Times New Roman" w:cs="Times New Roman"/>
              <w:sz w:val="24"/>
            </w:rPr>
            <w:instrText xml:space="preserve"> CITATION Swe07 \l 1033 </w:instrText>
          </w:r>
          <w:r w:rsidR="00457827">
            <w:rPr>
              <w:rFonts w:ascii="Times New Roman" w:hAnsi="Times New Roman" w:cs="Times New Roman"/>
              <w:sz w:val="24"/>
            </w:rPr>
            <w:fldChar w:fldCharType="separate"/>
          </w:r>
          <w:r w:rsidR="00457827">
            <w:rPr>
              <w:rFonts w:ascii="Times New Roman" w:hAnsi="Times New Roman" w:cs="Times New Roman"/>
              <w:noProof/>
              <w:sz w:val="24"/>
            </w:rPr>
            <w:t xml:space="preserve"> </w:t>
          </w:r>
          <w:r w:rsidR="00457827" w:rsidRPr="00457827">
            <w:rPr>
              <w:rFonts w:ascii="Times New Roman" w:hAnsi="Times New Roman" w:cs="Times New Roman"/>
              <w:noProof/>
              <w:sz w:val="24"/>
            </w:rPr>
            <w:t>(Sweeny, 2007)</w:t>
          </w:r>
          <w:r w:rsidR="00457827">
            <w:rPr>
              <w:rFonts w:ascii="Times New Roman" w:hAnsi="Times New Roman" w:cs="Times New Roman"/>
              <w:sz w:val="24"/>
            </w:rPr>
            <w:fldChar w:fldCharType="end"/>
          </w:r>
        </w:sdtContent>
      </w:sdt>
      <w:r w:rsidRPr="00300CAA">
        <w:rPr>
          <w:rFonts w:ascii="Times New Roman" w:hAnsi="Times New Roman" w:cs="Times New Roman"/>
          <w:sz w:val="24"/>
        </w:rPr>
        <w:t xml:space="preserve">. </w:t>
      </w:r>
      <w:r w:rsidR="00C2509C" w:rsidRPr="00300CAA">
        <w:rPr>
          <w:rFonts w:ascii="Times New Roman" w:hAnsi="Times New Roman" w:cs="Times New Roman"/>
          <w:sz w:val="24"/>
        </w:rPr>
        <w:t xml:space="preserve">The overall Australia research </w:t>
      </w:r>
      <w:r w:rsidR="009210A7" w:rsidRPr="00300CAA">
        <w:rPr>
          <w:rFonts w:ascii="Times New Roman" w:hAnsi="Times New Roman" w:cs="Times New Roman"/>
          <w:sz w:val="24"/>
        </w:rPr>
        <w:t>community has</w:t>
      </w:r>
      <w:r w:rsidR="00C2509C" w:rsidRPr="00300CAA">
        <w:rPr>
          <w:rFonts w:ascii="Times New Roman" w:hAnsi="Times New Roman" w:cs="Times New Roman"/>
          <w:sz w:val="24"/>
        </w:rPr>
        <w:t xml:space="preserve"> developed links with t</w:t>
      </w:r>
      <w:r w:rsidR="008C5710" w:rsidRPr="00300CAA">
        <w:rPr>
          <w:rFonts w:ascii="Times New Roman" w:hAnsi="Times New Roman" w:cs="Times New Roman"/>
          <w:sz w:val="24"/>
        </w:rPr>
        <w:t xml:space="preserve">he multinational companies while most of the research is done in Australia as clinical trials. After the drug has passed the </w:t>
      </w:r>
      <w:r w:rsidR="009210A7" w:rsidRPr="00300CAA">
        <w:rPr>
          <w:rFonts w:ascii="Times New Roman" w:hAnsi="Times New Roman" w:cs="Times New Roman"/>
          <w:sz w:val="24"/>
        </w:rPr>
        <w:t>tests and gets approved my health ministry, it flows to wholesalers/distributers from where it flows to pharmacists, other retailers and hospitals to be finally consumed by patients/consumers</w:t>
      </w:r>
      <w:r w:rsidR="00457827" w:rsidRPr="00457827">
        <w:rPr>
          <w:rFonts w:ascii="Times New Roman" w:hAnsi="Times New Roman" w:cs="Times New Roman"/>
          <w:sz w:val="24"/>
        </w:rPr>
        <w:t xml:space="preserve"> </w:t>
      </w:r>
      <w:sdt>
        <w:sdtPr>
          <w:rPr>
            <w:rFonts w:ascii="Times New Roman" w:hAnsi="Times New Roman" w:cs="Times New Roman"/>
            <w:sz w:val="24"/>
          </w:rPr>
          <w:id w:val="1539549153"/>
          <w:citation/>
        </w:sdtPr>
        <w:sdtContent>
          <w:r w:rsidR="00457827">
            <w:rPr>
              <w:rFonts w:ascii="Times New Roman" w:hAnsi="Times New Roman" w:cs="Times New Roman"/>
              <w:sz w:val="24"/>
            </w:rPr>
            <w:fldChar w:fldCharType="begin"/>
          </w:r>
          <w:r w:rsidR="00457827">
            <w:rPr>
              <w:rFonts w:ascii="Times New Roman" w:hAnsi="Times New Roman" w:cs="Times New Roman"/>
              <w:sz w:val="24"/>
            </w:rPr>
            <w:instrText xml:space="preserve"> CITATION Swe07 \l 1033 </w:instrText>
          </w:r>
          <w:r w:rsidR="00457827">
            <w:rPr>
              <w:rFonts w:ascii="Times New Roman" w:hAnsi="Times New Roman" w:cs="Times New Roman"/>
              <w:sz w:val="24"/>
            </w:rPr>
            <w:fldChar w:fldCharType="separate"/>
          </w:r>
          <w:r w:rsidR="00457827">
            <w:rPr>
              <w:rFonts w:ascii="Times New Roman" w:hAnsi="Times New Roman" w:cs="Times New Roman"/>
              <w:noProof/>
              <w:sz w:val="24"/>
            </w:rPr>
            <w:t xml:space="preserve"> </w:t>
          </w:r>
          <w:r w:rsidR="00457827" w:rsidRPr="00457827">
            <w:rPr>
              <w:rFonts w:ascii="Times New Roman" w:hAnsi="Times New Roman" w:cs="Times New Roman"/>
              <w:noProof/>
              <w:sz w:val="24"/>
            </w:rPr>
            <w:t>(Sweeny, 2007)</w:t>
          </w:r>
          <w:r w:rsidR="00457827">
            <w:rPr>
              <w:rFonts w:ascii="Times New Roman" w:hAnsi="Times New Roman" w:cs="Times New Roman"/>
              <w:sz w:val="24"/>
            </w:rPr>
            <w:fldChar w:fldCharType="end"/>
          </w:r>
        </w:sdtContent>
      </w:sdt>
      <w:r w:rsidR="009210A7" w:rsidRPr="00300CAA">
        <w:rPr>
          <w:rFonts w:ascii="Times New Roman" w:hAnsi="Times New Roman" w:cs="Times New Roman"/>
          <w:sz w:val="24"/>
        </w:rPr>
        <w:t xml:space="preserve">. </w:t>
      </w:r>
      <w:r w:rsidR="00D6414B" w:rsidRPr="00300CAA">
        <w:rPr>
          <w:rFonts w:ascii="Times New Roman" w:hAnsi="Times New Roman" w:cs="Times New Roman"/>
          <w:sz w:val="24"/>
        </w:rPr>
        <w:t>In this whole supply chain</w:t>
      </w:r>
      <w:r w:rsidR="005B2271" w:rsidRPr="00300CAA">
        <w:rPr>
          <w:rFonts w:ascii="Times New Roman" w:hAnsi="Times New Roman" w:cs="Times New Roman"/>
          <w:sz w:val="24"/>
        </w:rPr>
        <w:t xml:space="preserve">, </w:t>
      </w:r>
      <w:proofErr w:type="spellStart"/>
      <w:r w:rsidR="005B2271" w:rsidRPr="00300CAA">
        <w:rPr>
          <w:rFonts w:ascii="Times New Roman" w:hAnsi="Times New Roman" w:cs="Times New Roman"/>
          <w:sz w:val="24"/>
        </w:rPr>
        <w:t>Amcal</w:t>
      </w:r>
      <w:proofErr w:type="spellEnd"/>
      <w:r w:rsidR="005B2271" w:rsidRPr="00300CAA">
        <w:rPr>
          <w:rFonts w:ascii="Times New Roman" w:hAnsi="Times New Roman" w:cs="Times New Roman"/>
          <w:sz w:val="24"/>
        </w:rPr>
        <w:t xml:space="preserve"> is the middle player that deals with upstream players i.e. wholesalers/distributors, manufacturers and research &amp; development sectors. Its downstream players include patients</w:t>
      </w:r>
      <w:r w:rsidR="00B1408A" w:rsidRPr="00300CAA">
        <w:rPr>
          <w:rFonts w:ascii="Times New Roman" w:hAnsi="Times New Roman" w:cs="Times New Roman"/>
          <w:sz w:val="24"/>
        </w:rPr>
        <w:t xml:space="preserve"> and</w:t>
      </w:r>
      <w:r w:rsidR="005B2271" w:rsidRPr="00300CAA">
        <w:rPr>
          <w:rFonts w:ascii="Times New Roman" w:hAnsi="Times New Roman" w:cs="Times New Roman"/>
          <w:sz w:val="24"/>
        </w:rPr>
        <w:t xml:space="preserve"> </w:t>
      </w:r>
      <w:r w:rsidR="00B1408A" w:rsidRPr="00300CAA">
        <w:rPr>
          <w:rFonts w:ascii="Times New Roman" w:hAnsi="Times New Roman" w:cs="Times New Roman"/>
          <w:sz w:val="24"/>
        </w:rPr>
        <w:t>medical professionals.</w:t>
      </w:r>
      <w:r w:rsidR="00D6414B" w:rsidRPr="00300CAA">
        <w:rPr>
          <w:rFonts w:ascii="Times New Roman" w:hAnsi="Times New Roman" w:cs="Times New Roman"/>
          <w:sz w:val="24"/>
        </w:rPr>
        <w:t xml:space="preserve"> </w:t>
      </w:r>
      <w:r w:rsidR="00300BE9" w:rsidRPr="00300CAA">
        <w:rPr>
          <w:rFonts w:ascii="Times New Roman" w:hAnsi="Times New Roman" w:cs="Times New Roman"/>
          <w:sz w:val="24"/>
        </w:rPr>
        <w:t xml:space="preserve">Since </w:t>
      </w:r>
      <w:proofErr w:type="spellStart"/>
      <w:r w:rsidR="00300BE9" w:rsidRPr="00300CAA">
        <w:rPr>
          <w:rFonts w:ascii="Times New Roman" w:hAnsi="Times New Roman" w:cs="Times New Roman"/>
          <w:sz w:val="24"/>
        </w:rPr>
        <w:t>Amcal</w:t>
      </w:r>
      <w:proofErr w:type="spellEnd"/>
      <w:r w:rsidR="00300BE9" w:rsidRPr="00300CAA">
        <w:rPr>
          <w:rFonts w:ascii="Times New Roman" w:hAnsi="Times New Roman" w:cs="Times New Roman"/>
          <w:sz w:val="24"/>
        </w:rPr>
        <w:t xml:space="preserve"> was </w:t>
      </w:r>
      <w:r w:rsidR="00885593" w:rsidRPr="00300CAA">
        <w:rPr>
          <w:rFonts w:ascii="Times New Roman" w:hAnsi="Times New Roman" w:cs="Times New Roman"/>
          <w:sz w:val="24"/>
        </w:rPr>
        <w:t>acquired by Sigma Pharmaceuticals, s</w:t>
      </w:r>
      <w:r w:rsidR="0098715A" w:rsidRPr="00300CAA">
        <w:rPr>
          <w:rFonts w:ascii="Times New Roman" w:hAnsi="Times New Roman" w:cs="Times New Roman"/>
          <w:sz w:val="24"/>
        </w:rPr>
        <w:t>o the company is considered to be</w:t>
      </w:r>
      <w:r w:rsidR="00885593" w:rsidRPr="00300CAA">
        <w:rPr>
          <w:rFonts w:ascii="Times New Roman" w:hAnsi="Times New Roman" w:cs="Times New Roman"/>
          <w:sz w:val="24"/>
        </w:rPr>
        <w:t xml:space="preserve"> vertically diversified</w:t>
      </w:r>
      <w:sdt>
        <w:sdtPr>
          <w:rPr>
            <w:rFonts w:ascii="Times New Roman" w:hAnsi="Times New Roman" w:cs="Times New Roman"/>
            <w:sz w:val="24"/>
          </w:rPr>
          <w:id w:val="-383720666"/>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AmC20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(AmCal, 2020)</w:t>
          </w:r>
          <w:r w:rsidR="007B446E">
            <w:rPr>
              <w:rFonts w:ascii="Times New Roman" w:hAnsi="Times New Roman" w:cs="Times New Roman"/>
              <w:sz w:val="24"/>
            </w:rPr>
            <w:fldChar w:fldCharType="end"/>
          </w:r>
        </w:sdtContent>
      </w:sdt>
      <w:r w:rsidR="00885593" w:rsidRPr="00300CAA">
        <w:rPr>
          <w:rFonts w:ascii="Times New Roman" w:hAnsi="Times New Roman" w:cs="Times New Roman"/>
          <w:sz w:val="24"/>
        </w:rPr>
        <w:t xml:space="preserve">. </w:t>
      </w:r>
      <w:r w:rsidR="0038071F" w:rsidRPr="00300CAA">
        <w:rPr>
          <w:rFonts w:ascii="Times New Roman" w:hAnsi="Times New Roman" w:cs="Times New Roman"/>
          <w:sz w:val="24"/>
        </w:rPr>
        <w:t xml:space="preserve">The supply chain of </w:t>
      </w:r>
      <w:proofErr w:type="spellStart"/>
      <w:r w:rsidR="0038071F" w:rsidRPr="00300CAA">
        <w:rPr>
          <w:rFonts w:ascii="Times New Roman" w:hAnsi="Times New Roman" w:cs="Times New Roman"/>
          <w:sz w:val="24"/>
        </w:rPr>
        <w:t>Amcal</w:t>
      </w:r>
      <w:proofErr w:type="spellEnd"/>
      <w:r w:rsidR="0038071F" w:rsidRPr="00300CAA">
        <w:rPr>
          <w:rFonts w:ascii="Times New Roman" w:hAnsi="Times New Roman" w:cs="Times New Roman"/>
          <w:sz w:val="24"/>
        </w:rPr>
        <w:t xml:space="preserve"> is given in figure 2 below.</w:t>
      </w:r>
    </w:p>
    <w:p w:rsidR="00B6372F" w:rsidRPr="00300CAA" w:rsidRDefault="00F763E3" w:rsidP="005A074A">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581650" cy="401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4010025"/>
                    </a:xfrm>
                    <a:prstGeom prst="rect">
                      <a:avLst/>
                    </a:prstGeom>
                    <a:noFill/>
                    <a:ln>
                      <a:noFill/>
                    </a:ln>
                  </pic:spPr>
                </pic:pic>
              </a:graphicData>
            </a:graphic>
          </wp:inline>
        </w:drawing>
      </w:r>
    </w:p>
    <w:p w:rsidR="00885593" w:rsidRPr="00300CAA" w:rsidRDefault="00885593" w:rsidP="005A074A">
      <w:pPr>
        <w:spacing w:line="360" w:lineRule="auto"/>
        <w:jc w:val="center"/>
        <w:rPr>
          <w:rFonts w:ascii="Times New Roman" w:hAnsi="Times New Roman" w:cs="Times New Roman"/>
          <w:b/>
          <w:sz w:val="24"/>
        </w:rPr>
      </w:pPr>
      <w:r w:rsidRPr="00300CAA">
        <w:rPr>
          <w:rFonts w:ascii="Times New Roman" w:hAnsi="Times New Roman" w:cs="Times New Roman"/>
          <w:b/>
          <w:sz w:val="24"/>
        </w:rPr>
        <w:t xml:space="preserve">Figure 2: Current Supply Chain </w:t>
      </w:r>
      <w:r w:rsidR="00952390" w:rsidRPr="00300CAA">
        <w:rPr>
          <w:rFonts w:ascii="Times New Roman" w:hAnsi="Times New Roman" w:cs="Times New Roman"/>
          <w:b/>
          <w:sz w:val="24"/>
        </w:rPr>
        <w:t xml:space="preserve">of </w:t>
      </w:r>
      <w:proofErr w:type="spellStart"/>
      <w:r w:rsidR="00952390" w:rsidRPr="00300CAA">
        <w:rPr>
          <w:rFonts w:ascii="Times New Roman" w:hAnsi="Times New Roman" w:cs="Times New Roman"/>
          <w:b/>
          <w:sz w:val="24"/>
        </w:rPr>
        <w:t>Amcal</w:t>
      </w:r>
      <w:proofErr w:type="spellEnd"/>
    </w:p>
    <w:p w:rsidR="00D17FFA" w:rsidRDefault="00D17FFA">
      <w:pPr>
        <w:rPr>
          <w:rFonts w:ascii="Times New Roman" w:eastAsiaTheme="majorEastAsia" w:hAnsi="Times New Roman" w:cs="Times New Roman"/>
          <w:b/>
          <w:bCs/>
          <w:color w:val="4F81BD" w:themeColor="accent1"/>
          <w:sz w:val="28"/>
          <w:szCs w:val="26"/>
        </w:rPr>
      </w:pPr>
      <w:bookmarkStart w:id="3" w:name="_Toc38225717"/>
      <w:r>
        <w:rPr>
          <w:rFonts w:ascii="Times New Roman" w:hAnsi="Times New Roman" w:cs="Times New Roman"/>
          <w:sz w:val="28"/>
        </w:rPr>
        <w:br w:type="page"/>
      </w:r>
    </w:p>
    <w:p w:rsidR="00C20874" w:rsidRPr="00300CAA" w:rsidRDefault="00C20874" w:rsidP="00300CAA">
      <w:pPr>
        <w:pStyle w:val="Heading2"/>
        <w:spacing w:line="360" w:lineRule="auto"/>
        <w:jc w:val="both"/>
        <w:rPr>
          <w:rFonts w:ascii="Times New Roman" w:hAnsi="Times New Roman" w:cs="Times New Roman"/>
          <w:sz w:val="28"/>
        </w:rPr>
      </w:pPr>
      <w:r w:rsidRPr="00300CAA">
        <w:rPr>
          <w:rFonts w:ascii="Times New Roman" w:hAnsi="Times New Roman" w:cs="Times New Roman"/>
          <w:sz w:val="28"/>
        </w:rPr>
        <w:lastRenderedPageBreak/>
        <w:t>3.1</w:t>
      </w:r>
      <w:r w:rsidRPr="00300CAA">
        <w:rPr>
          <w:rFonts w:ascii="Times New Roman" w:hAnsi="Times New Roman" w:cs="Times New Roman"/>
          <w:sz w:val="28"/>
        </w:rPr>
        <w:tab/>
        <w:t>Key Players in the Current Supply Chain</w:t>
      </w:r>
      <w:bookmarkEnd w:id="3"/>
    </w:p>
    <w:p w:rsidR="00C20874" w:rsidRPr="00300CAA" w:rsidRDefault="00C20874"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Traditionally, Sigma Pharmaceuticals is one of the key supplier and wholesale distributor of drugs in Australia. </w:t>
      </w:r>
      <w:r w:rsidR="00394024" w:rsidRPr="00300CAA">
        <w:rPr>
          <w:rFonts w:ascii="Times New Roman" w:hAnsi="Times New Roman" w:cs="Times New Roman"/>
          <w:sz w:val="24"/>
        </w:rPr>
        <w:t xml:space="preserve">Prior to 2010, it was a generic drug manufacturer as well but it considered to dispose of its manufacturing units and is now operating as </w:t>
      </w:r>
      <w:r w:rsidR="003D639F" w:rsidRPr="00300CAA">
        <w:rPr>
          <w:rFonts w:ascii="Times New Roman" w:hAnsi="Times New Roman" w:cs="Times New Roman"/>
          <w:sz w:val="24"/>
        </w:rPr>
        <w:t>the full-line distributor and wholesaler of medicine supplies in Australia</w:t>
      </w:r>
      <w:r w:rsidR="007B446E" w:rsidRPr="007B446E">
        <w:rPr>
          <w:rFonts w:ascii="Times New Roman" w:hAnsi="Times New Roman" w:cs="Times New Roman"/>
          <w:sz w:val="24"/>
        </w:rPr>
        <w:t xml:space="preserve"> </w:t>
      </w:r>
      <w:sdt>
        <w:sdtPr>
          <w:rPr>
            <w:rFonts w:ascii="Times New Roman" w:hAnsi="Times New Roman" w:cs="Times New Roman"/>
            <w:sz w:val="24"/>
          </w:rPr>
          <w:id w:val="128913986"/>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Sig20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(Sigma Pharamceuticals, 2020)</w:t>
          </w:r>
          <w:r w:rsidR="007B446E">
            <w:rPr>
              <w:rFonts w:ascii="Times New Roman" w:hAnsi="Times New Roman" w:cs="Times New Roman"/>
              <w:sz w:val="24"/>
            </w:rPr>
            <w:fldChar w:fldCharType="end"/>
          </w:r>
        </w:sdtContent>
      </w:sdt>
      <w:r w:rsidR="003D639F" w:rsidRPr="00300CAA">
        <w:rPr>
          <w:rFonts w:ascii="Times New Roman" w:hAnsi="Times New Roman" w:cs="Times New Roman"/>
          <w:sz w:val="24"/>
        </w:rPr>
        <w:t xml:space="preserve">. </w:t>
      </w:r>
      <w:r w:rsidR="00A96353" w:rsidRPr="00300CAA">
        <w:rPr>
          <w:rFonts w:ascii="Times New Roman" w:hAnsi="Times New Roman" w:cs="Times New Roman"/>
          <w:sz w:val="24"/>
        </w:rPr>
        <w:t xml:space="preserve">It has </w:t>
      </w:r>
      <w:r w:rsidR="00022F73" w:rsidRPr="00300CAA">
        <w:rPr>
          <w:rFonts w:ascii="Times New Roman" w:hAnsi="Times New Roman" w:cs="Times New Roman"/>
          <w:sz w:val="24"/>
        </w:rPr>
        <w:t>over 15 distribution centers, 4000 pharmacies and 15000 product lines that can be delivered via road, sea and air to the customers</w:t>
      </w:r>
      <w:sdt>
        <w:sdtPr>
          <w:rPr>
            <w:rFonts w:ascii="Times New Roman" w:hAnsi="Times New Roman" w:cs="Times New Roman"/>
            <w:sz w:val="24"/>
          </w:rPr>
          <w:id w:val="1449746198"/>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Sig20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(Sigma Pharamceuticals, 2020)</w:t>
          </w:r>
          <w:r w:rsidR="007B446E">
            <w:rPr>
              <w:rFonts w:ascii="Times New Roman" w:hAnsi="Times New Roman" w:cs="Times New Roman"/>
              <w:sz w:val="24"/>
            </w:rPr>
            <w:fldChar w:fldCharType="end"/>
          </w:r>
        </w:sdtContent>
      </w:sdt>
      <w:r w:rsidR="00022F73" w:rsidRPr="00300CAA">
        <w:rPr>
          <w:rFonts w:ascii="Times New Roman" w:hAnsi="Times New Roman" w:cs="Times New Roman"/>
          <w:sz w:val="24"/>
        </w:rPr>
        <w:t xml:space="preserve">. </w:t>
      </w:r>
      <w:r w:rsidR="009A23D5" w:rsidRPr="00300CAA">
        <w:rPr>
          <w:rFonts w:ascii="Times New Roman" w:hAnsi="Times New Roman" w:cs="Times New Roman"/>
          <w:sz w:val="24"/>
        </w:rPr>
        <w:t>It sources the medicines and drugs from over 450 suppliers and then stocks them up in 102,000 warehouses within Australia</w:t>
      </w:r>
      <w:r w:rsidR="007B446E" w:rsidRPr="007B446E">
        <w:rPr>
          <w:rFonts w:ascii="Times New Roman" w:hAnsi="Times New Roman" w:cs="Times New Roman"/>
          <w:sz w:val="24"/>
        </w:rPr>
        <w:t xml:space="preserve"> </w:t>
      </w:r>
      <w:sdt>
        <w:sdtPr>
          <w:rPr>
            <w:rFonts w:ascii="Times New Roman" w:hAnsi="Times New Roman" w:cs="Times New Roman"/>
            <w:sz w:val="24"/>
          </w:rPr>
          <w:id w:val="-1263222945"/>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Sig20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(Sigma Pharamceuticals, 2020)</w:t>
          </w:r>
          <w:r w:rsidR="007B446E">
            <w:rPr>
              <w:rFonts w:ascii="Times New Roman" w:hAnsi="Times New Roman" w:cs="Times New Roman"/>
              <w:sz w:val="24"/>
            </w:rPr>
            <w:fldChar w:fldCharType="end"/>
          </w:r>
        </w:sdtContent>
      </w:sdt>
      <w:r w:rsidR="009A23D5" w:rsidRPr="00300CAA">
        <w:rPr>
          <w:rFonts w:ascii="Times New Roman" w:hAnsi="Times New Roman" w:cs="Times New Roman"/>
          <w:sz w:val="24"/>
        </w:rPr>
        <w:t xml:space="preserve">. </w:t>
      </w:r>
      <w:r w:rsidR="00C5176D" w:rsidRPr="00300CAA">
        <w:rPr>
          <w:rFonts w:ascii="Times New Roman" w:hAnsi="Times New Roman" w:cs="Times New Roman"/>
          <w:sz w:val="24"/>
        </w:rPr>
        <w:t xml:space="preserve">From there, Sigma Pharmaceutical moves the medicines to its </w:t>
      </w:r>
      <w:proofErr w:type="spellStart"/>
      <w:r w:rsidR="00C5176D" w:rsidRPr="00300CAA">
        <w:rPr>
          <w:rFonts w:ascii="Times New Roman" w:hAnsi="Times New Roman" w:cs="Times New Roman"/>
          <w:sz w:val="24"/>
        </w:rPr>
        <w:t>Amcal</w:t>
      </w:r>
      <w:proofErr w:type="spellEnd"/>
      <w:r w:rsidR="00C5176D" w:rsidRPr="00300CAA">
        <w:rPr>
          <w:rFonts w:ascii="Times New Roman" w:hAnsi="Times New Roman" w:cs="Times New Roman"/>
          <w:sz w:val="24"/>
        </w:rPr>
        <w:t xml:space="preserve"> Pharmacies and other retailers i.e. Chemist King, Discount Drug Stores, Guardian and </w:t>
      </w:r>
      <w:proofErr w:type="spellStart"/>
      <w:r w:rsidR="00C5176D" w:rsidRPr="00300CAA">
        <w:rPr>
          <w:rFonts w:ascii="Times New Roman" w:hAnsi="Times New Roman" w:cs="Times New Roman"/>
          <w:sz w:val="24"/>
        </w:rPr>
        <w:t>Pharma</w:t>
      </w:r>
      <w:proofErr w:type="spellEnd"/>
      <w:r w:rsidR="00C5176D" w:rsidRPr="00300CAA">
        <w:rPr>
          <w:rFonts w:ascii="Times New Roman" w:hAnsi="Times New Roman" w:cs="Times New Roman"/>
          <w:sz w:val="24"/>
        </w:rPr>
        <w:t xml:space="preserve"> Save</w:t>
      </w:r>
      <w:sdt>
        <w:sdtPr>
          <w:rPr>
            <w:rFonts w:ascii="Times New Roman" w:hAnsi="Times New Roman" w:cs="Times New Roman"/>
            <w:sz w:val="24"/>
          </w:rPr>
          <w:id w:val="-906918303"/>
          <w:citation/>
        </w:sdtPr>
        <w:sdtContent>
          <w:r w:rsidR="00D46D43">
            <w:rPr>
              <w:rFonts w:ascii="Times New Roman" w:hAnsi="Times New Roman" w:cs="Times New Roman"/>
              <w:sz w:val="24"/>
            </w:rPr>
            <w:fldChar w:fldCharType="begin"/>
          </w:r>
          <w:r w:rsidR="00D46D43">
            <w:rPr>
              <w:rFonts w:ascii="Times New Roman" w:hAnsi="Times New Roman" w:cs="Times New Roman"/>
              <w:sz w:val="24"/>
            </w:rPr>
            <w:instrText xml:space="preserve"> CITATION Sig20 \l 1033 </w:instrText>
          </w:r>
          <w:r w:rsidR="00D46D43">
            <w:rPr>
              <w:rFonts w:ascii="Times New Roman" w:hAnsi="Times New Roman" w:cs="Times New Roman"/>
              <w:sz w:val="24"/>
            </w:rPr>
            <w:fldChar w:fldCharType="separate"/>
          </w:r>
          <w:r w:rsidR="00D46D43">
            <w:rPr>
              <w:rFonts w:ascii="Times New Roman" w:hAnsi="Times New Roman" w:cs="Times New Roman"/>
              <w:noProof/>
              <w:sz w:val="24"/>
            </w:rPr>
            <w:t xml:space="preserve"> </w:t>
          </w:r>
          <w:r w:rsidR="00D46D43" w:rsidRPr="00D46D43">
            <w:rPr>
              <w:rFonts w:ascii="Times New Roman" w:hAnsi="Times New Roman" w:cs="Times New Roman"/>
              <w:noProof/>
              <w:sz w:val="24"/>
            </w:rPr>
            <w:t>(Sigma Pharamceuticals, 2020)</w:t>
          </w:r>
          <w:r w:rsidR="00D46D43">
            <w:rPr>
              <w:rFonts w:ascii="Times New Roman" w:hAnsi="Times New Roman" w:cs="Times New Roman"/>
              <w:sz w:val="24"/>
            </w:rPr>
            <w:fldChar w:fldCharType="end"/>
          </w:r>
        </w:sdtContent>
      </w:sdt>
      <w:r w:rsidR="00C5176D" w:rsidRPr="00300CAA">
        <w:rPr>
          <w:rFonts w:ascii="Times New Roman" w:hAnsi="Times New Roman" w:cs="Times New Roman"/>
          <w:sz w:val="24"/>
        </w:rPr>
        <w:t xml:space="preserve">. It has also entered into strategic alliance with Pharmacy Alliance, Reform and Smarter Pharm for offering solutions to suit the pharmacies. </w:t>
      </w:r>
      <w:r w:rsidR="00F46852" w:rsidRPr="00300CAA">
        <w:rPr>
          <w:rFonts w:ascii="Times New Roman" w:hAnsi="Times New Roman" w:cs="Times New Roman"/>
          <w:sz w:val="24"/>
        </w:rPr>
        <w:t xml:space="preserve">Through this initiative, Sigma Pharmaceutical is </w:t>
      </w:r>
      <w:r w:rsidR="005B4113" w:rsidRPr="00300CAA">
        <w:rPr>
          <w:rFonts w:ascii="Times New Roman" w:hAnsi="Times New Roman" w:cs="Times New Roman"/>
          <w:sz w:val="24"/>
        </w:rPr>
        <w:t xml:space="preserve">supporting the retailers by giving them buying deals so that they can drive better </w:t>
      </w:r>
      <w:r w:rsidR="00F2641F" w:rsidRPr="00300CAA">
        <w:rPr>
          <w:rFonts w:ascii="Times New Roman" w:hAnsi="Times New Roman" w:cs="Times New Roman"/>
          <w:sz w:val="24"/>
        </w:rPr>
        <w:t xml:space="preserve">health </w:t>
      </w:r>
      <w:r w:rsidR="003E4D98" w:rsidRPr="00300CAA">
        <w:rPr>
          <w:rFonts w:ascii="Times New Roman" w:hAnsi="Times New Roman" w:cs="Times New Roman"/>
          <w:sz w:val="24"/>
        </w:rPr>
        <w:t>facilities</w:t>
      </w:r>
      <w:r w:rsidR="00F2641F" w:rsidRPr="00300CAA">
        <w:rPr>
          <w:rFonts w:ascii="Times New Roman" w:hAnsi="Times New Roman" w:cs="Times New Roman"/>
          <w:sz w:val="24"/>
        </w:rPr>
        <w:t xml:space="preserve"> for community</w:t>
      </w:r>
      <w:r w:rsidR="007B446E" w:rsidRPr="007B446E">
        <w:rPr>
          <w:rFonts w:ascii="Times New Roman" w:hAnsi="Times New Roman" w:cs="Times New Roman"/>
          <w:sz w:val="24"/>
        </w:rPr>
        <w:t xml:space="preserve"> </w:t>
      </w:r>
      <w:sdt>
        <w:sdtPr>
          <w:rPr>
            <w:rFonts w:ascii="Times New Roman" w:hAnsi="Times New Roman" w:cs="Times New Roman"/>
            <w:sz w:val="24"/>
          </w:rPr>
          <w:id w:val="38944274"/>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Sig20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(Sigma Pharamceuticals, 2020)</w:t>
          </w:r>
          <w:r w:rsidR="007B446E">
            <w:rPr>
              <w:rFonts w:ascii="Times New Roman" w:hAnsi="Times New Roman" w:cs="Times New Roman"/>
              <w:sz w:val="24"/>
            </w:rPr>
            <w:fldChar w:fldCharType="end"/>
          </w:r>
        </w:sdtContent>
      </w:sdt>
      <w:r w:rsidR="00F2641F" w:rsidRPr="00300CAA">
        <w:rPr>
          <w:rFonts w:ascii="Times New Roman" w:hAnsi="Times New Roman" w:cs="Times New Roman"/>
          <w:sz w:val="24"/>
        </w:rPr>
        <w:t xml:space="preserve">. </w:t>
      </w:r>
    </w:p>
    <w:p w:rsidR="00054647" w:rsidRPr="00300CAA" w:rsidRDefault="00054647" w:rsidP="00300CAA">
      <w:pPr>
        <w:pStyle w:val="Heading1"/>
        <w:spacing w:line="360" w:lineRule="auto"/>
        <w:jc w:val="both"/>
        <w:rPr>
          <w:rFonts w:ascii="Times New Roman" w:hAnsi="Times New Roman" w:cs="Times New Roman"/>
          <w:sz w:val="32"/>
        </w:rPr>
      </w:pPr>
      <w:bookmarkStart w:id="4" w:name="_Toc38225718"/>
      <w:r w:rsidRPr="00300CAA">
        <w:rPr>
          <w:rFonts w:ascii="Times New Roman" w:hAnsi="Times New Roman" w:cs="Times New Roman"/>
          <w:sz w:val="32"/>
        </w:rPr>
        <w:t>4.0</w:t>
      </w:r>
      <w:r w:rsidRPr="00300CAA">
        <w:rPr>
          <w:rFonts w:ascii="Times New Roman" w:hAnsi="Times New Roman" w:cs="Times New Roman"/>
          <w:sz w:val="32"/>
        </w:rPr>
        <w:tab/>
      </w:r>
      <w:r w:rsidR="009043C1" w:rsidRPr="00300CAA">
        <w:rPr>
          <w:rFonts w:ascii="Times New Roman" w:hAnsi="Times New Roman" w:cs="Times New Roman"/>
          <w:sz w:val="32"/>
        </w:rPr>
        <w:t>Key Issues in Current Supply Chain</w:t>
      </w:r>
      <w:bookmarkEnd w:id="4"/>
      <w:r w:rsidR="009043C1" w:rsidRPr="00300CAA">
        <w:rPr>
          <w:rFonts w:ascii="Times New Roman" w:hAnsi="Times New Roman" w:cs="Times New Roman"/>
          <w:sz w:val="32"/>
        </w:rPr>
        <w:t xml:space="preserve"> </w:t>
      </w:r>
    </w:p>
    <w:p w:rsidR="00BB4C10" w:rsidRPr="00300CAA" w:rsidRDefault="0098715A"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The pharmaceutical supply chain </w:t>
      </w:r>
      <w:r w:rsidR="00DB5200" w:rsidRPr="00300CAA">
        <w:rPr>
          <w:rFonts w:ascii="Times New Roman" w:hAnsi="Times New Roman" w:cs="Times New Roman"/>
          <w:sz w:val="24"/>
        </w:rPr>
        <w:t xml:space="preserve">is considered to business-to-business supply chain in which interoperability and flexible communication strategy play an important role. </w:t>
      </w:r>
      <w:r w:rsidR="009A5990" w:rsidRPr="00300CAA">
        <w:rPr>
          <w:rFonts w:ascii="Times New Roman" w:hAnsi="Times New Roman" w:cs="Times New Roman"/>
          <w:sz w:val="24"/>
        </w:rPr>
        <w:t>For the efficient performance of supply chain, the exchange of usefu</w:t>
      </w:r>
      <w:r w:rsidR="00F776B9" w:rsidRPr="00300CAA">
        <w:rPr>
          <w:rFonts w:ascii="Times New Roman" w:hAnsi="Times New Roman" w:cs="Times New Roman"/>
          <w:sz w:val="24"/>
        </w:rPr>
        <w:t xml:space="preserve">l information </w:t>
      </w:r>
      <w:r w:rsidR="00C50B9B" w:rsidRPr="00300CAA">
        <w:rPr>
          <w:rFonts w:ascii="Times New Roman" w:hAnsi="Times New Roman" w:cs="Times New Roman"/>
          <w:sz w:val="24"/>
        </w:rPr>
        <w:t xml:space="preserve">amongst different players </w:t>
      </w:r>
      <w:r w:rsidR="00F776B9" w:rsidRPr="00300CAA">
        <w:rPr>
          <w:rFonts w:ascii="Times New Roman" w:hAnsi="Times New Roman" w:cs="Times New Roman"/>
          <w:sz w:val="24"/>
        </w:rPr>
        <w:t>is</w:t>
      </w:r>
      <w:r w:rsidR="00C50B9B" w:rsidRPr="00300CAA">
        <w:rPr>
          <w:rFonts w:ascii="Times New Roman" w:hAnsi="Times New Roman" w:cs="Times New Roman"/>
          <w:sz w:val="24"/>
        </w:rPr>
        <w:t xml:space="preserve"> considered to be a</w:t>
      </w:r>
      <w:r w:rsidR="00F776B9" w:rsidRPr="00300CAA">
        <w:rPr>
          <w:rFonts w:ascii="Times New Roman" w:hAnsi="Times New Roman" w:cs="Times New Roman"/>
          <w:sz w:val="24"/>
        </w:rPr>
        <w:t xml:space="preserve"> vital ingredient</w:t>
      </w:r>
      <w:sdt>
        <w:sdtPr>
          <w:rPr>
            <w:rFonts w:ascii="Times New Roman" w:hAnsi="Times New Roman" w:cs="Times New Roman"/>
            <w:sz w:val="24"/>
          </w:rPr>
          <w:id w:val="141619299"/>
          <w:citation/>
        </w:sdtPr>
        <w:sdtContent>
          <w:r w:rsidR="007B446E">
            <w:rPr>
              <w:rFonts w:ascii="Times New Roman" w:hAnsi="Times New Roman" w:cs="Times New Roman"/>
              <w:sz w:val="24"/>
            </w:rPr>
            <w:fldChar w:fldCharType="begin"/>
          </w:r>
          <w:r w:rsidR="007B446E">
            <w:rPr>
              <w:rFonts w:ascii="Times New Roman" w:hAnsi="Times New Roman" w:cs="Times New Roman"/>
              <w:sz w:val="24"/>
            </w:rPr>
            <w:instrText xml:space="preserve"> CITATION Sin16 \l 1033 </w:instrText>
          </w:r>
          <w:r w:rsidR="007B446E">
            <w:rPr>
              <w:rFonts w:ascii="Times New Roman" w:hAnsi="Times New Roman" w:cs="Times New Roman"/>
              <w:sz w:val="24"/>
            </w:rPr>
            <w:fldChar w:fldCharType="separate"/>
          </w:r>
          <w:r w:rsidR="007B446E">
            <w:rPr>
              <w:rFonts w:ascii="Times New Roman" w:hAnsi="Times New Roman" w:cs="Times New Roman"/>
              <w:noProof/>
              <w:sz w:val="24"/>
            </w:rPr>
            <w:t xml:space="preserve"> </w:t>
          </w:r>
          <w:r w:rsidR="007B446E" w:rsidRPr="007B446E">
            <w:rPr>
              <w:rFonts w:ascii="Times New Roman" w:hAnsi="Times New Roman" w:cs="Times New Roman"/>
              <w:noProof/>
              <w:sz w:val="24"/>
            </w:rPr>
            <w:t>(Singh, et al., 2016)</w:t>
          </w:r>
          <w:r w:rsidR="007B446E">
            <w:rPr>
              <w:rFonts w:ascii="Times New Roman" w:hAnsi="Times New Roman" w:cs="Times New Roman"/>
              <w:sz w:val="24"/>
            </w:rPr>
            <w:fldChar w:fldCharType="end"/>
          </w:r>
        </w:sdtContent>
      </w:sdt>
      <w:r w:rsidR="00F776B9" w:rsidRPr="00300CAA">
        <w:rPr>
          <w:rFonts w:ascii="Times New Roman" w:hAnsi="Times New Roman" w:cs="Times New Roman"/>
          <w:sz w:val="24"/>
        </w:rPr>
        <w:t xml:space="preserve">. </w:t>
      </w:r>
      <w:r w:rsidR="00C50B9B" w:rsidRPr="00300CAA">
        <w:rPr>
          <w:rFonts w:ascii="Times New Roman" w:hAnsi="Times New Roman" w:cs="Times New Roman"/>
          <w:sz w:val="24"/>
        </w:rPr>
        <w:t>Moreover, the complexi</w:t>
      </w:r>
      <w:r w:rsidR="006E4B38" w:rsidRPr="00300CAA">
        <w:rPr>
          <w:rFonts w:ascii="Times New Roman" w:hAnsi="Times New Roman" w:cs="Times New Roman"/>
          <w:sz w:val="24"/>
        </w:rPr>
        <w:t xml:space="preserve">ty of the supply chain of Sigma Pharmaceuticals requires </w:t>
      </w:r>
      <w:r w:rsidR="00BB4C10" w:rsidRPr="00300CAA">
        <w:rPr>
          <w:rFonts w:ascii="Times New Roman" w:hAnsi="Times New Roman" w:cs="Times New Roman"/>
          <w:sz w:val="24"/>
        </w:rPr>
        <w:t xml:space="preserve">the company to impose accountability for ensuring delivery of right drug, at the right time and place and in the right condition to the consumers who are in need of drugs. </w:t>
      </w:r>
      <w:r w:rsidR="00042A98" w:rsidRPr="00300CAA">
        <w:rPr>
          <w:rFonts w:ascii="Times New Roman" w:hAnsi="Times New Roman" w:cs="Times New Roman"/>
          <w:sz w:val="24"/>
        </w:rPr>
        <w:t>Logistics play a main role in the whole supply chain system of the company as the requirement of cold chain management is emerging</w:t>
      </w:r>
      <w:sdt>
        <w:sdtPr>
          <w:rPr>
            <w:rFonts w:ascii="Times New Roman" w:hAnsi="Times New Roman" w:cs="Times New Roman"/>
            <w:sz w:val="24"/>
          </w:rPr>
          <w:id w:val="-469901857"/>
          <w:citation/>
        </w:sdtPr>
        <w:sdtContent>
          <w:r w:rsidR="004B67AC">
            <w:rPr>
              <w:rFonts w:ascii="Times New Roman" w:hAnsi="Times New Roman" w:cs="Times New Roman"/>
              <w:sz w:val="24"/>
            </w:rPr>
            <w:fldChar w:fldCharType="begin"/>
          </w:r>
          <w:r w:rsidR="004B67AC">
            <w:rPr>
              <w:rFonts w:ascii="Times New Roman" w:hAnsi="Times New Roman" w:cs="Times New Roman"/>
              <w:sz w:val="24"/>
            </w:rPr>
            <w:instrText xml:space="preserve"> CITATION Kap19 \l 1033 </w:instrText>
          </w:r>
          <w:r w:rsidR="004B67AC">
            <w:rPr>
              <w:rFonts w:ascii="Times New Roman" w:hAnsi="Times New Roman" w:cs="Times New Roman"/>
              <w:sz w:val="24"/>
            </w:rPr>
            <w:fldChar w:fldCharType="separate"/>
          </w:r>
          <w:r w:rsidR="004B67AC">
            <w:rPr>
              <w:rFonts w:ascii="Times New Roman" w:hAnsi="Times New Roman" w:cs="Times New Roman"/>
              <w:noProof/>
              <w:sz w:val="24"/>
            </w:rPr>
            <w:t xml:space="preserve"> </w:t>
          </w:r>
          <w:r w:rsidR="004B67AC" w:rsidRPr="004B67AC">
            <w:rPr>
              <w:rFonts w:ascii="Times New Roman" w:hAnsi="Times New Roman" w:cs="Times New Roman"/>
              <w:noProof/>
              <w:sz w:val="24"/>
            </w:rPr>
            <w:t>(Kapoor, et al., 2019)</w:t>
          </w:r>
          <w:r w:rsidR="004B67AC">
            <w:rPr>
              <w:rFonts w:ascii="Times New Roman" w:hAnsi="Times New Roman" w:cs="Times New Roman"/>
              <w:sz w:val="24"/>
            </w:rPr>
            <w:fldChar w:fldCharType="end"/>
          </w:r>
        </w:sdtContent>
      </w:sdt>
      <w:r w:rsidR="00042A98" w:rsidRPr="00300CAA">
        <w:rPr>
          <w:rFonts w:ascii="Times New Roman" w:hAnsi="Times New Roman" w:cs="Times New Roman"/>
          <w:sz w:val="24"/>
        </w:rPr>
        <w:t xml:space="preserve">. </w:t>
      </w:r>
      <w:r w:rsidR="00DD1AE2" w:rsidRPr="00300CAA">
        <w:rPr>
          <w:rFonts w:ascii="Times New Roman" w:hAnsi="Times New Roman" w:cs="Times New Roman"/>
          <w:sz w:val="24"/>
        </w:rPr>
        <w:t>The issues with current supply chain related to logistics are:</w:t>
      </w:r>
    </w:p>
    <w:p w:rsidR="00DD1AE2" w:rsidRPr="00300CAA" w:rsidRDefault="002E5AEC" w:rsidP="00300CAA">
      <w:pPr>
        <w:pStyle w:val="Heading2"/>
        <w:spacing w:line="360" w:lineRule="auto"/>
        <w:jc w:val="both"/>
        <w:rPr>
          <w:rFonts w:ascii="Times New Roman" w:hAnsi="Times New Roman" w:cs="Times New Roman"/>
          <w:sz w:val="28"/>
        </w:rPr>
      </w:pPr>
      <w:bookmarkStart w:id="5" w:name="_Toc38225719"/>
      <w:r w:rsidRPr="00300CAA">
        <w:rPr>
          <w:rFonts w:ascii="Times New Roman" w:hAnsi="Times New Roman" w:cs="Times New Roman"/>
          <w:sz w:val="28"/>
        </w:rPr>
        <w:t>4.1</w:t>
      </w:r>
      <w:r w:rsidRPr="00300CAA">
        <w:rPr>
          <w:rFonts w:ascii="Times New Roman" w:hAnsi="Times New Roman" w:cs="Times New Roman"/>
          <w:sz w:val="28"/>
        </w:rPr>
        <w:tab/>
      </w:r>
      <w:r w:rsidR="00DD1AE2" w:rsidRPr="00300CAA">
        <w:rPr>
          <w:rFonts w:ascii="Times New Roman" w:hAnsi="Times New Roman" w:cs="Times New Roman"/>
          <w:sz w:val="28"/>
        </w:rPr>
        <w:t>Absence of Cold Chain Management</w:t>
      </w:r>
      <w:r w:rsidR="004D1948" w:rsidRPr="00300CAA">
        <w:rPr>
          <w:rFonts w:ascii="Times New Roman" w:hAnsi="Times New Roman" w:cs="Times New Roman"/>
          <w:sz w:val="28"/>
        </w:rPr>
        <w:t xml:space="preserve"> &amp; Reverse Logistics</w:t>
      </w:r>
      <w:bookmarkEnd w:id="5"/>
    </w:p>
    <w:p w:rsidR="0057391B" w:rsidRPr="00300CAA" w:rsidRDefault="0057391B" w:rsidP="00300CAA">
      <w:pPr>
        <w:spacing w:line="360" w:lineRule="auto"/>
        <w:jc w:val="both"/>
        <w:rPr>
          <w:rFonts w:ascii="Times New Roman" w:hAnsi="Times New Roman" w:cs="Times New Roman"/>
          <w:sz w:val="24"/>
        </w:rPr>
      </w:pPr>
      <w:r w:rsidRPr="00300CAA">
        <w:rPr>
          <w:rFonts w:ascii="Times New Roman" w:hAnsi="Times New Roman" w:cs="Times New Roman"/>
          <w:sz w:val="24"/>
        </w:rPr>
        <w:t>The cold chain involves the transportation of med</w:t>
      </w:r>
      <w:r w:rsidR="00D842A7" w:rsidRPr="00300CAA">
        <w:rPr>
          <w:rFonts w:ascii="Times New Roman" w:hAnsi="Times New Roman" w:cs="Times New Roman"/>
          <w:sz w:val="24"/>
        </w:rPr>
        <w:t>icines that require minimum temperature for storage</w:t>
      </w:r>
      <w:sdt>
        <w:sdtPr>
          <w:rPr>
            <w:rFonts w:ascii="Times New Roman" w:hAnsi="Times New Roman" w:cs="Times New Roman"/>
            <w:sz w:val="24"/>
          </w:rPr>
          <w:id w:val="-1332832776"/>
          <w:citation/>
        </w:sdtPr>
        <w:sdtContent>
          <w:r w:rsidR="00D46D43">
            <w:rPr>
              <w:rFonts w:ascii="Times New Roman" w:hAnsi="Times New Roman" w:cs="Times New Roman"/>
              <w:sz w:val="24"/>
            </w:rPr>
            <w:fldChar w:fldCharType="begin"/>
          </w:r>
          <w:r w:rsidR="00D46D43">
            <w:rPr>
              <w:rFonts w:ascii="Times New Roman" w:hAnsi="Times New Roman" w:cs="Times New Roman"/>
              <w:sz w:val="24"/>
            </w:rPr>
            <w:instrText xml:space="preserve"> CITATION DrR20 \l 1033 </w:instrText>
          </w:r>
          <w:r w:rsidR="00D46D43">
            <w:rPr>
              <w:rFonts w:ascii="Times New Roman" w:hAnsi="Times New Roman" w:cs="Times New Roman"/>
              <w:sz w:val="24"/>
            </w:rPr>
            <w:fldChar w:fldCharType="separate"/>
          </w:r>
          <w:r w:rsidR="00D46D43">
            <w:rPr>
              <w:rFonts w:ascii="Times New Roman" w:hAnsi="Times New Roman" w:cs="Times New Roman"/>
              <w:noProof/>
              <w:sz w:val="24"/>
            </w:rPr>
            <w:t xml:space="preserve"> </w:t>
          </w:r>
          <w:r w:rsidR="00D46D43" w:rsidRPr="00D46D43">
            <w:rPr>
              <w:rFonts w:ascii="Times New Roman" w:hAnsi="Times New Roman" w:cs="Times New Roman"/>
              <w:noProof/>
              <w:sz w:val="24"/>
            </w:rPr>
            <w:t>(Dr Rodrigue &amp; Dr Notteboom, 2020)</w:t>
          </w:r>
          <w:r w:rsidR="00D46D43">
            <w:rPr>
              <w:rFonts w:ascii="Times New Roman" w:hAnsi="Times New Roman" w:cs="Times New Roman"/>
              <w:sz w:val="24"/>
            </w:rPr>
            <w:fldChar w:fldCharType="end"/>
          </w:r>
        </w:sdtContent>
      </w:sdt>
      <w:r w:rsidR="00D842A7" w:rsidRPr="00300CAA">
        <w:rPr>
          <w:rFonts w:ascii="Times New Roman" w:hAnsi="Times New Roman" w:cs="Times New Roman"/>
          <w:sz w:val="24"/>
        </w:rPr>
        <w:t xml:space="preserve">. </w:t>
      </w:r>
      <w:r w:rsidR="001B74A7" w:rsidRPr="00300CAA">
        <w:rPr>
          <w:rFonts w:ascii="Times New Roman" w:hAnsi="Times New Roman" w:cs="Times New Roman"/>
          <w:sz w:val="24"/>
        </w:rPr>
        <w:t xml:space="preserve">Throughout the current supply chain, </w:t>
      </w:r>
      <w:r w:rsidR="0091517A" w:rsidRPr="00300CAA">
        <w:rPr>
          <w:rFonts w:ascii="Times New Roman" w:hAnsi="Times New Roman" w:cs="Times New Roman"/>
          <w:sz w:val="24"/>
        </w:rPr>
        <w:t xml:space="preserve">the absence of cold chain management means that </w:t>
      </w:r>
      <w:r w:rsidR="00295B9F" w:rsidRPr="00300CAA">
        <w:rPr>
          <w:rFonts w:ascii="Times New Roman" w:hAnsi="Times New Roman" w:cs="Times New Roman"/>
          <w:sz w:val="24"/>
        </w:rPr>
        <w:t xml:space="preserve">the company is overlooking the risks to its entire logistics of medicine supply throughout the nation. The associated risks with inefficient cold chain </w:t>
      </w:r>
      <w:r w:rsidR="00295B9F" w:rsidRPr="00300CAA">
        <w:rPr>
          <w:rFonts w:ascii="Times New Roman" w:hAnsi="Times New Roman" w:cs="Times New Roman"/>
          <w:sz w:val="24"/>
        </w:rPr>
        <w:lastRenderedPageBreak/>
        <w:t>management include issues during transport, issues during warehouse storage and inefficient infrastructure</w:t>
      </w:r>
      <w:sdt>
        <w:sdtPr>
          <w:rPr>
            <w:rFonts w:ascii="Times New Roman" w:hAnsi="Times New Roman" w:cs="Times New Roman"/>
            <w:sz w:val="24"/>
          </w:rPr>
          <w:id w:val="1219622066"/>
          <w:citation/>
        </w:sdtPr>
        <w:sdtContent>
          <w:r w:rsidR="00247614">
            <w:rPr>
              <w:rFonts w:ascii="Times New Roman" w:hAnsi="Times New Roman" w:cs="Times New Roman"/>
              <w:sz w:val="24"/>
            </w:rPr>
            <w:fldChar w:fldCharType="begin"/>
          </w:r>
          <w:r w:rsidR="00247614">
            <w:rPr>
              <w:rFonts w:ascii="Times New Roman" w:hAnsi="Times New Roman" w:cs="Times New Roman"/>
              <w:sz w:val="24"/>
            </w:rPr>
            <w:instrText xml:space="preserve"> CITATION Tin13 \l 1033 </w:instrText>
          </w:r>
          <w:r w:rsidR="00247614">
            <w:rPr>
              <w:rFonts w:ascii="Times New Roman" w:hAnsi="Times New Roman" w:cs="Times New Roman"/>
              <w:sz w:val="24"/>
            </w:rPr>
            <w:fldChar w:fldCharType="separate"/>
          </w:r>
          <w:r w:rsidR="00247614">
            <w:rPr>
              <w:rFonts w:ascii="Times New Roman" w:hAnsi="Times New Roman" w:cs="Times New Roman"/>
              <w:noProof/>
              <w:sz w:val="24"/>
            </w:rPr>
            <w:t xml:space="preserve"> </w:t>
          </w:r>
          <w:r w:rsidR="00247614" w:rsidRPr="00247614">
            <w:rPr>
              <w:rFonts w:ascii="Times New Roman" w:hAnsi="Times New Roman" w:cs="Times New Roman"/>
              <w:noProof/>
              <w:sz w:val="24"/>
            </w:rPr>
            <w:t>(Ting, 2013)</w:t>
          </w:r>
          <w:r w:rsidR="00247614">
            <w:rPr>
              <w:rFonts w:ascii="Times New Roman" w:hAnsi="Times New Roman" w:cs="Times New Roman"/>
              <w:sz w:val="24"/>
            </w:rPr>
            <w:fldChar w:fldCharType="end"/>
          </w:r>
        </w:sdtContent>
      </w:sdt>
      <w:r w:rsidR="00295B9F" w:rsidRPr="00300CAA">
        <w:rPr>
          <w:rFonts w:ascii="Times New Roman" w:hAnsi="Times New Roman" w:cs="Times New Roman"/>
          <w:sz w:val="24"/>
        </w:rPr>
        <w:t xml:space="preserve">. </w:t>
      </w:r>
      <w:r w:rsidR="004F10D2" w:rsidRPr="00300CAA">
        <w:rPr>
          <w:rFonts w:ascii="Times New Roman" w:hAnsi="Times New Roman" w:cs="Times New Roman"/>
          <w:sz w:val="24"/>
        </w:rPr>
        <w:t xml:space="preserve">Currently, </w:t>
      </w:r>
      <w:proofErr w:type="spellStart"/>
      <w:r w:rsidR="004F10D2" w:rsidRPr="00300CAA">
        <w:rPr>
          <w:rFonts w:ascii="Times New Roman" w:hAnsi="Times New Roman" w:cs="Times New Roman"/>
          <w:sz w:val="24"/>
        </w:rPr>
        <w:t>Amcal</w:t>
      </w:r>
      <w:proofErr w:type="spellEnd"/>
      <w:r w:rsidR="004F10D2" w:rsidRPr="00300CAA">
        <w:rPr>
          <w:rFonts w:ascii="Times New Roman" w:hAnsi="Times New Roman" w:cs="Times New Roman"/>
          <w:sz w:val="24"/>
        </w:rPr>
        <w:t xml:space="preserve"> is not practicing the </w:t>
      </w:r>
      <w:r w:rsidR="0061642F" w:rsidRPr="00300CAA">
        <w:rPr>
          <w:rFonts w:ascii="Times New Roman" w:hAnsi="Times New Roman" w:cs="Times New Roman"/>
          <w:sz w:val="24"/>
        </w:rPr>
        <w:t>co</w:t>
      </w:r>
      <w:r w:rsidR="00FE1931" w:rsidRPr="00300CAA">
        <w:rPr>
          <w:rFonts w:ascii="Times New Roman" w:hAnsi="Times New Roman" w:cs="Times New Roman"/>
          <w:sz w:val="24"/>
        </w:rPr>
        <w:t xml:space="preserve">ld chain logistics due to which many temperature control medicines </w:t>
      </w:r>
      <w:r w:rsidR="009E5EC9" w:rsidRPr="00300CAA">
        <w:rPr>
          <w:rFonts w:ascii="Times New Roman" w:hAnsi="Times New Roman" w:cs="Times New Roman"/>
          <w:sz w:val="24"/>
        </w:rPr>
        <w:t xml:space="preserve">can get expired before even reaching out to customers. The reliance on cold chain has gained much importance in pharmaceutical industry where the testing, production and movement of drugs has to be made in controlled and uncompromised transfer of shipments. Although 80% of cold chain logistics requirement arise during the development and research phase, yet </w:t>
      </w:r>
      <w:r w:rsidR="002D64E6" w:rsidRPr="00300CAA">
        <w:rPr>
          <w:rFonts w:ascii="Times New Roman" w:hAnsi="Times New Roman" w:cs="Times New Roman"/>
          <w:sz w:val="24"/>
        </w:rPr>
        <w:t>many of them are temperature sensitive even after the development phase is passed</w:t>
      </w:r>
      <w:sdt>
        <w:sdtPr>
          <w:rPr>
            <w:rFonts w:ascii="Times New Roman" w:hAnsi="Times New Roman" w:cs="Times New Roman"/>
            <w:sz w:val="24"/>
          </w:rPr>
          <w:id w:val="1490439670"/>
          <w:citation/>
        </w:sdtPr>
        <w:sdtContent>
          <w:r w:rsidR="00247614">
            <w:rPr>
              <w:rFonts w:ascii="Times New Roman" w:hAnsi="Times New Roman" w:cs="Times New Roman"/>
              <w:sz w:val="24"/>
            </w:rPr>
            <w:fldChar w:fldCharType="begin"/>
          </w:r>
          <w:r w:rsidR="00247614">
            <w:rPr>
              <w:rFonts w:ascii="Times New Roman" w:hAnsi="Times New Roman" w:cs="Times New Roman"/>
              <w:sz w:val="24"/>
            </w:rPr>
            <w:instrText xml:space="preserve"> CITATION Bis16 \l 1033 </w:instrText>
          </w:r>
          <w:r w:rsidR="00247614">
            <w:rPr>
              <w:rFonts w:ascii="Times New Roman" w:hAnsi="Times New Roman" w:cs="Times New Roman"/>
              <w:sz w:val="24"/>
            </w:rPr>
            <w:fldChar w:fldCharType="separate"/>
          </w:r>
          <w:r w:rsidR="00247614">
            <w:rPr>
              <w:rFonts w:ascii="Times New Roman" w:hAnsi="Times New Roman" w:cs="Times New Roman"/>
              <w:noProof/>
              <w:sz w:val="24"/>
            </w:rPr>
            <w:t xml:space="preserve"> </w:t>
          </w:r>
          <w:r w:rsidR="00247614" w:rsidRPr="00247614">
            <w:rPr>
              <w:rFonts w:ascii="Times New Roman" w:hAnsi="Times New Roman" w:cs="Times New Roman"/>
              <w:noProof/>
              <w:sz w:val="24"/>
            </w:rPr>
            <w:t>(Bishara, 2016)</w:t>
          </w:r>
          <w:r w:rsidR="00247614">
            <w:rPr>
              <w:rFonts w:ascii="Times New Roman" w:hAnsi="Times New Roman" w:cs="Times New Roman"/>
              <w:sz w:val="24"/>
            </w:rPr>
            <w:fldChar w:fldCharType="end"/>
          </w:r>
        </w:sdtContent>
      </w:sdt>
      <w:r w:rsidR="002D64E6" w:rsidRPr="00300CAA">
        <w:rPr>
          <w:rFonts w:ascii="Times New Roman" w:hAnsi="Times New Roman" w:cs="Times New Roman"/>
          <w:sz w:val="24"/>
        </w:rPr>
        <w:t xml:space="preserve">. </w:t>
      </w:r>
      <w:r w:rsidR="00D77C9F" w:rsidRPr="00300CAA">
        <w:rPr>
          <w:rFonts w:ascii="Times New Roman" w:hAnsi="Times New Roman" w:cs="Times New Roman"/>
          <w:sz w:val="24"/>
        </w:rPr>
        <w:t xml:space="preserve">According to Dr. </w:t>
      </w:r>
      <w:proofErr w:type="spellStart"/>
      <w:r w:rsidR="00D77C9F" w:rsidRPr="00300CAA">
        <w:rPr>
          <w:rFonts w:ascii="Times New Roman" w:hAnsi="Times New Roman" w:cs="Times New Roman"/>
          <w:sz w:val="24"/>
        </w:rPr>
        <w:t>Rodrigue</w:t>
      </w:r>
      <w:proofErr w:type="spellEnd"/>
      <w:r w:rsidR="00D77C9F" w:rsidRPr="00300CAA">
        <w:rPr>
          <w:rFonts w:ascii="Times New Roman" w:hAnsi="Times New Roman" w:cs="Times New Roman"/>
          <w:sz w:val="24"/>
        </w:rPr>
        <w:t xml:space="preserve"> and </w:t>
      </w:r>
      <w:proofErr w:type="spellStart"/>
      <w:r w:rsidR="00D77C9F" w:rsidRPr="00300CAA">
        <w:rPr>
          <w:rFonts w:ascii="Times New Roman" w:hAnsi="Times New Roman" w:cs="Times New Roman"/>
          <w:sz w:val="24"/>
        </w:rPr>
        <w:t>Dr</w:t>
      </w:r>
      <w:proofErr w:type="spellEnd"/>
      <w:r w:rsidR="00D77C9F" w:rsidRPr="00300CAA">
        <w:rPr>
          <w:rFonts w:ascii="Times New Roman" w:hAnsi="Times New Roman" w:cs="Times New Roman"/>
          <w:sz w:val="24"/>
        </w:rPr>
        <w:t xml:space="preserve"> </w:t>
      </w:r>
      <w:proofErr w:type="spellStart"/>
      <w:r w:rsidR="00D77C9F" w:rsidRPr="00300CAA">
        <w:rPr>
          <w:rFonts w:ascii="Times New Roman" w:hAnsi="Times New Roman" w:cs="Times New Roman"/>
          <w:sz w:val="24"/>
        </w:rPr>
        <w:t>Notteboom</w:t>
      </w:r>
      <w:proofErr w:type="spellEnd"/>
      <w:r w:rsidR="00D77C9F" w:rsidRPr="00300CAA">
        <w:rPr>
          <w:rFonts w:ascii="Times New Roman" w:hAnsi="Times New Roman" w:cs="Times New Roman"/>
          <w:sz w:val="24"/>
        </w:rPr>
        <w:t xml:space="preserve"> (2020), </w:t>
      </w:r>
      <w:r w:rsidR="002704DD" w:rsidRPr="00300CAA">
        <w:rPr>
          <w:rFonts w:ascii="Times New Roman" w:hAnsi="Times New Roman" w:cs="Times New Roman"/>
          <w:sz w:val="24"/>
        </w:rPr>
        <w:t>abou</w:t>
      </w:r>
      <w:r w:rsidR="002D64E6" w:rsidRPr="00300CAA">
        <w:rPr>
          <w:rFonts w:ascii="Times New Roman" w:hAnsi="Times New Roman" w:cs="Times New Roman"/>
          <w:sz w:val="24"/>
        </w:rPr>
        <w:t xml:space="preserve">t 10% of the </w:t>
      </w:r>
      <w:r w:rsidR="002704DD" w:rsidRPr="00300CAA">
        <w:rPr>
          <w:rFonts w:ascii="Times New Roman" w:hAnsi="Times New Roman" w:cs="Times New Roman"/>
          <w:sz w:val="24"/>
        </w:rPr>
        <w:t xml:space="preserve">medical drugs are considered to be temperature sensitive and </w:t>
      </w:r>
      <w:r w:rsidR="006F203D" w:rsidRPr="00300CAA">
        <w:rPr>
          <w:rFonts w:ascii="Times New Roman" w:hAnsi="Times New Roman" w:cs="Times New Roman"/>
          <w:sz w:val="24"/>
        </w:rPr>
        <w:t xml:space="preserve">require to be prevented from unanticipated exposure to variant temperature levels so that the risk of becoming ineffective and harmful to patients can be minimized. </w:t>
      </w:r>
    </w:p>
    <w:p w:rsidR="006F203D" w:rsidRPr="00300CAA" w:rsidRDefault="00B35821"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The overall trend of deploying cold chain logistics </w:t>
      </w:r>
      <w:r w:rsidR="003F2E23" w:rsidRPr="00300CAA">
        <w:rPr>
          <w:rFonts w:ascii="Times New Roman" w:hAnsi="Times New Roman" w:cs="Times New Roman"/>
          <w:sz w:val="24"/>
        </w:rPr>
        <w:t>relies on real-time intelligence applications for monitoring temperature controlled shipments, carrier performance, infrared thermometers, wired digital thermometers, temperature data loggers, passive loggers and wireless temperature loggers like RFID</w:t>
      </w:r>
      <w:sdt>
        <w:sdtPr>
          <w:rPr>
            <w:rFonts w:ascii="Times New Roman" w:hAnsi="Times New Roman" w:cs="Times New Roman"/>
            <w:sz w:val="24"/>
          </w:rPr>
          <w:id w:val="480588901"/>
          <w:citation/>
        </w:sdtPr>
        <w:sdtContent>
          <w:r w:rsidR="00806C3C">
            <w:rPr>
              <w:rFonts w:ascii="Times New Roman" w:hAnsi="Times New Roman" w:cs="Times New Roman"/>
              <w:sz w:val="24"/>
            </w:rPr>
            <w:fldChar w:fldCharType="begin"/>
          </w:r>
          <w:r w:rsidR="00806C3C">
            <w:rPr>
              <w:rFonts w:ascii="Times New Roman" w:hAnsi="Times New Roman" w:cs="Times New Roman"/>
              <w:sz w:val="24"/>
            </w:rPr>
            <w:instrText xml:space="preserve"> CITATION Has16 \l 1033 </w:instrText>
          </w:r>
          <w:r w:rsidR="00806C3C">
            <w:rPr>
              <w:rFonts w:ascii="Times New Roman" w:hAnsi="Times New Roman" w:cs="Times New Roman"/>
              <w:sz w:val="24"/>
            </w:rPr>
            <w:fldChar w:fldCharType="separate"/>
          </w:r>
          <w:r w:rsidR="00806C3C">
            <w:rPr>
              <w:rFonts w:ascii="Times New Roman" w:hAnsi="Times New Roman" w:cs="Times New Roman"/>
              <w:noProof/>
              <w:sz w:val="24"/>
            </w:rPr>
            <w:t xml:space="preserve"> </w:t>
          </w:r>
          <w:r w:rsidR="00806C3C" w:rsidRPr="00806C3C">
            <w:rPr>
              <w:rFonts w:ascii="Times New Roman" w:hAnsi="Times New Roman" w:cs="Times New Roman"/>
              <w:noProof/>
              <w:sz w:val="24"/>
            </w:rPr>
            <w:t>(Hassan, et al., 2016)</w:t>
          </w:r>
          <w:r w:rsidR="00806C3C">
            <w:rPr>
              <w:rFonts w:ascii="Times New Roman" w:hAnsi="Times New Roman" w:cs="Times New Roman"/>
              <w:sz w:val="24"/>
            </w:rPr>
            <w:fldChar w:fldCharType="end"/>
          </w:r>
        </w:sdtContent>
      </w:sdt>
      <w:r w:rsidR="003F2E23" w:rsidRPr="00300CAA">
        <w:rPr>
          <w:rFonts w:ascii="Times New Roman" w:hAnsi="Times New Roman" w:cs="Times New Roman"/>
          <w:sz w:val="24"/>
        </w:rPr>
        <w:t xml:space="preserve">. Although the company’s logistic management includes the </w:t>
      </w:r>
      <w:r w:rsidR="00406825" w:rsidRPr="00300CAA">
        <w:rPr>
          <w:rFonts w:ascii="Times New Roman" w:hAnsi="Times New Roman" w:cs="Times New Roman"/>
          <w:sz w:val="24"/>
        </w:rPr>
        <w:t>compatibility</w:t>
      </w:r>
      <w:r w:rsidR="003F2E23" w:rsidRPr="00300CAA">
        <w:rPr>
          <w:rFonts w:ascii="Times New Roman" w:hAnsi="Times New Roman" w:cs="Times New Roman"/>
          <w:sz w:val="24"/>
        </w:rPr>
        <w:t xml:space="preserve"> with USP 1079, </w:t>
      </w:r>
      <w:r w:rsidR="00406825" w:rsidRPr="00300CAA">
        <w:rPr>
          <w:rFonts w:ascii="Times New Roman" w:hAnsi="Times New Roman" w:cs="Times New Roman"/>
          <w:sz w:val="24"/>
        </w:rPr>
        <w:t>ISTA 3D, 7D and 7E, but it still fails to manage the temperature, lane qualification measuremen</w:t>
      </w:r>
      <w:r w:rsidR="00D15FB2" w:rsidRPr="00300CAA">
        <w:rPr>
          <w:rFonts w:ascii="Times New Roman" w:hAnsi="Times New Roman" w:cs="Times New Roman"/>
          <w:sz w:val="24"/>
        </w:rPr>
        <w:t xml:space="preserve">t and </w:t>
      </w:r>
      <w:proofErr w:type="spellStart"/>
      <w:r w:rsidR="00D15FB2" w:rsidRPr="00300CAA">
        <w:rPr>
          <w:rFonts w:ascii="Times New Roman" w:hAnsi="Times New Roman" w:cs="Times New Roman"/>
          <w:sz w:val="24"/>
        </w:rPr>
        <w:t>pharma</w:t>
      </w:r>
      <w:proofErr w:type="spellEnd"/>
      <w:r w:rsidR="00D15FB2" w:rsidRPr="00300CAA">
        <w:rPr>
          <w:rFonts w:ascii="Times New Roman" w:hAnsi="Times New Roman" w:cs="Times New Roman"/>
          <w:sz w:val="24"/>
        </w:rPr>
        <w:t xml:space="preserve"> space measurement.</w:t>
      </w:r>
    </w:p>
    <w:p w:rsidR="00BC020F" w:rsidRPr="00300CAA" w:rsidRDefault="0092174B" w:rsidP="00300CAA">
      <w:pPr>
        <w:spacing w:line="360" w:lineRule="auto"/>
        <w:jc w:val="both"/>
        <w:rPr>
          <w:rFonts w:ascii="Times New Roman" w:hAnsi="Times New Roman" w:cs="Times New Roman"/>
          <w:sz w:val="24"/>
        </w:rPr>
      </w:pPr>
      <w:r w:rsidRPr="00300CAA">
        <w:rPr>
          <w:rFonts w:ascii="Times New Roman" w:hAnsi="Times New Roman" w:cs="Times New Roman"/>
          <w:sz w:val="24"/>
        </w:rPr>
        <w:t>One common observation in the current supply chain is that the current system is inefficient for managing the risk of advanced therapy distribution</w:t>
      </w:r>
      <w:sdt>
        <w:sdtPr>
          <w:rPr>
            <w:rFonts w:ascii="Times New Roman" w:hAnsi="Times New Roman" w:cs="Times New Roman"/>
            <w:sz w:val="24"/>
          </w:rPr>
          <w:id w:val="-19851821"/>
          <w:citation/>
        </w:sdtPr>
        <w:sdtContent>
          <w:r w:rsidR="0064316E">
            <w:rPr>
              <w:rFonts w:ascii="Times New Roman" w:hAnsi="Times New Roman" w:cs="Times New Roman"/>
              <w:sz w:val="24"/>
            </w:rPr>
            <w:fldChar w:fldCharType="begin"/>
          </w:r>
          <w:r w:rsidR="0064316E">
            <w:rPr>
              <w:rFonts w:ascii="Times New Roman" w:hAnsi="Times New Roman" w:cs="Times New Roman"/>
              <w:sz w:val="24"/>
            </w:rPr>
            <w:instrText xml:space="preserve"> CITATION Bis16 \l 1033 </w:instrText>
          </w:r>
          <w:r w:rsidR="0064316E">
            <w:rPr>
              <w:rFonts w:ascii="Times New Roman" w:hAnsi="Times New Roman" w:cs="Times New Roman"/>
              <w:sz w:val="24"/>
            </w:rPr>
            <w:fldChar w:fldCharType="separate"/>
          </w:r>
          <w:r w:rsidR="0064316E">
            <w:rPr>
              <w:rFonts w:ascii="Times New Roman" w:hAnsi="Times New Roman" w:cs="Times New Roman"/>
              <w:noProof/>
              <w:sz w:val="24"/>
            </w:rPr>
            <w:t xml:space="preserve"> </w:t>
          </w:r>
          <w:r w:rsidR="0064316E" w:rsidRPr="0064316E">
            <w:rPr>
              <w:rFonts w:ascii="Times New Roman" w:hAnsi="Times New Roman" w:cs="Times New Roman"/>
              <w:noProof/>
              <w:sz w:val="24"/>
            </w:rPr>
            <w:t>(Bishara, 2016)</w:t>
          </w:r>
          <w:r w:rsidR="0064316E">
            <w:rPr>
              <w:rFonts w:ascii="Times New Roman" w:hAnsi="Times New Roman" w:cs="Times New Roman"/>
              <w:sz w:val="24"/>
            </w:rPr>
            <w:fldChar w:fldCharType="end"/>
          </w:r>
        </w:sdtContent>
      </w:sdt>
      <w:r w:rsidRPr="00300CAA">
        <w:rPr>
          <w:rFonts w:ascii="Times New Roman" w:hAnsi="Times New Roman" w:cs="Times New Roman"/>
          <w:sz w:val="24"/>
        </w:rPr>
        <w:t xml:space="preserve">. </w:t>
      </w:r>
      <w:r w:rsidR="00E9252F" w:rsidRPr="00300CAA">
        <w:rPr>
          <w:rFonts w:ascii="Times New Roman" w:hAnsi="Times New Roman" w:cs="Times New Roman"/>
          <w:sz w:val="24"/>
        </w:rPr>
        <w:t xml:space="preserve">Without the passive data management devices and IT services, </w:t>
      </w:r>
      <w:proofErr w:type="spellStart"/>
      <w:r w:rsidR="00E9252F" w:rsidRPr="00300CAA">
        <w:rPr>
          <w:rFonts w:ascii="Times New Roman" w:hAnsi="Times New Roman" w:cs="Times New Roman"/>
          <w:sz w:val="24"/>
        </w:rPr>
        <w:t>Amcal</w:t>
      </w:r>
      <w:proofErr w:type="spellEnd"/>
      <w:r w:rsidR="00E9252F" w:rsidRPr="00300CAA">
        <w:rPr>
          <w:rFonts w:ascii="Times New Roman" w:hAnsi="Times New Roman" w:cs="Times New Roman"/>
          <w:sz w:val="24"/>
        </w:rPr>
        <w:t xml:space="preserve"> is unable to support data management practices including lack of chain of custody and chain of condition. </w:t>
      </w:r>
      <w:r w:rsidR="00231A93" w:rsidRPr="00300CAA">
        <w:rPr>
          <w:rFonts w:ascii="Times New Roman" w:hAnsi="Times New Roman" w:cs="Times New Roman"/>
          <w:sz w:val="24"/>
        </w:rPr>
        <w:t>It is being emphasized worldwide that the cold chain logistics management in Pharmaceutical retailers and distributors is very important for preserving the overall efficacy of valuable cold chain</w:t>
      </w:r>
      <w:sdt>
        <w:sdtPr>
          <w:rPr>
            <w:rFonts w:ascii="Times New Roman" w:hAnsi="Times New Roman" w:cs="Times New Roman"/>
            <w:sz w:val="24"/>
          </w:rPr>
          <w:id w:val="283013054"/>
          <w:citation/>
        </w:sdtPr>
        <w:sdtContent>
          <w:r w:rsidR="0064316E">
            <w:rPr>
              <w:rFonts w:ascii="Times New Roman" w:hAnsi="Times New Roman" w:cs="Times New Roman"/>
              <w:sz w:val="24"/>
            </w:rPr>
            <w:fldChar w:fldCharType="begin"/>
          </w:r>
          <w:r w:rsidR="0064316E">
            <w:rPr>
              <w:rFonts w:ascii="Times New Roman" w:hAnsi="Times New Roman" w:cs="Times New Roman"/>
              <w:sz w:val="24"/>
            </w:rPr>
            <w:instrText xml:space="preserve"> CITATION Tin13 \l 1033 </w:instrText>
          </w:r>
          <w:r w:rsidR="0064316E">
            <w:rPr>
              <w:rFonts w:ascii="Times New Roman" w:hAnsi="Times New Roman" w:cs="Times New Roman"/>
              <w:sz w:val="24"/>
            </w:rPr>
            <w:fldChar w:fldCharType="separate"/>
          </w:r>
          <w:r w:rsidR="0064316E">
            <w:rPr>
              <w:rFonts w:ascii="Times New Roman" w:hAnsi="Times New Roman" w:cs="Times New Roman"/>
              <w:noProof/>
              <w:sz w:val="24"/>
            </w:rPr>
            <w:t xml:space="preserve"> </w:t>
          </w:r>
          <w:r w:rsidR="0064316E" w:rsidRPr="0064316E">
            <w:rPr>
              <w:rFonts w:ascii="Times New Roman" w:hAnsi="Times New Roman" w:cs="Times New Roman"/>
              <w:noProof/>
              <w:sz w:val="24"/>
            </w:rPr>
            <w:t>(Ting, 2013)</w:t>
          </w:r>
          <w:r w:rsidR="0064316E">
            <w:rPr>
              <w:rFonts w:ascii="Times New Roman" w:hAnsi="Times New Roman" w:cs="Times New Roman"/>
              <w:sz w:val="24"/>
            </w:rPr>
            <w:fldChar w:fldCharType="end"/>
          </w:r>
        </w:sdtContent>
      </w:sdt>
      <w:r w:rsidR="00231A93" w:rsidRPr="00300CAA">
        <w:rPr>
          <w:rFonts w:ascii="Times New Roman" w:hAnsi="Times New Roman" w:cs="Times New Roman"/>
          <w:sz w:val="24"/>
        </w:rPr>
        <w:t xml:space="preserve">. </w:t>
      </w:r>
    </w:p>
    <w:p w:rsidR="00636E5F" w:rsidRPr="00300CAA" w:rsidRDefault="00CE7915"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Currently the </w:t>
      </w:r>
      <w:r w:rsidR="00BC020F" w:rsidRPr="00300CAA">
        <w:rPr>
          <w:rFonts w:ascii="Times New Roman" w:hAnsi="Times New Roman" w:cs="Times New Roman"/>
          <w:sz w:val="24"/>
        </w:rPr>
        <w:t xml:space="preserve">global </w:t>
      </w:r>
      <w:r w:rsidRPr="00300CAA">
        <w:rPr>
          <w:rFonts w:ascii="Times New Roman" w:hAnsi="Times New Roman" w:cs="Times New Roman"/>
          <w:sz w:val="24"/>
        </w:rPr>
        <w:t xml:space="preserve">competitor of </w:t>
      </w:r>
      <w:proofErr w:type="spellStart"/>
      <w:r w:rsidRPr="00300CAA">
        <w:rPr>
          <w:rFonts w:ascii="Times New Roman" w:hAnsi="Times New Roman" w:cs="Times New Roman"/>
          <w:sz w:val="24"/>
        </w:rPr>
        <w:t>Amcal</w:t>
      </w:r>
      <w:proofErr w:type="spellEnd"/>
      <w:r w:rsidRPr="00300CAA">
        <w:rPr>
          <w:rFonts w:ascii="Times New Roman" w:hAnsi="Times New Roman" w:cs="Times New Roman"/>
          <w:sz w:val="24"/>
        </w:rPr>
        <w:t xml:space="preserve"> and Sigma Pharmaceutical named as Pfizer Australia </w:t>
      </w:r>
      <w:r w:rsidR="00BC020F" w:rsidRPr="00300CAA">
        <w:rPr>
          <w:rFonts w:ascii="Times New Roman" w:hAnsi="Times New Roman" w:cs="Times New Roman"/>
          <w:sz w:val="24"/>
        </w:rPr>
        <w:t xml:space="preserve">is currently using cold logistics in partnership with DHL Australia for delivering its prescriptions to more than 5000 pharmacies across Australia since 2016. </w:t>
      </w:r>
      <w:r w:rsidR="00775FA4" w:rsidRPr="00300CAA">
        <w:rPr>
          <w:rFonts w:ascii="Times New Roman" w:hAnsi="Times New Roman" w:cs="Times New Roman"/>
          <w:sz w:val="24"/>
        </w:rPr>
        <w:t>By partnering up with DHL, Pfizer has expanded its distribution points from two to seven and also improved the efficiency of its inventory management through logistics includ</w:t>
      </w:r>
      <w:r w:rsidR="005B5E41" w:rsidRPr="00300CAA">
        <w:rPr>
          <w:rFonts w:ascii="Times New Roman" w:hAnsi="Times New Roman" w:cs="Times New Roman"/>
          <w:sz w:val="24"/>
        </w:rPr>
        <w:t>ing temperature management, quality maintenance and insurance of products aga</w:t>
      </w:r>
      <w:r w:rsidR="00322A2C" w:rsidRPr="00300CAA">
        <w:rPr>
          <w:rFonts w:ascii="Times New Roman" w:hAnsi="Times New Roman" w:cs="Times New Roman"/>
          <w:sz w:val="24"/>
        </w:rPr>
        <w:t>inst breakage and adulteration</w:t>
      </w:r>
      <w:sdt>
        <w:sdtPr>
          <w:rPr>
            <w:rFonts w:ascii="Times New Roman" w:hAnsi="Times New Roman" w:cs="Times New Roman"/>
            <w:sz w:val="24"/>
          </w:rPr>
          <w:id w:val="535162289"/>
          <w:citation/>
        </w:sdtPr>
        <w:sdtContent>
          <w:r w:rsidR="0064316E">
            <w:rPr>
              <w:rFonts w:ascii="Times New Roman" w:hAnsi="Times New Roman" w:cs="Times New Roman"/>
              <w:sz w:val="24"/>
            </w:rPr>
            <w:fldChar w:fldCharType="begin"/>
          </w:r>
          <w:r w:rsidR="0064316E">
            <w:rPr>
              <w:rFonts w:ascii="Times New Roman" w:hAnsi="Times New Roman" w:cs="Times New Roman"/>
              <w:sz w:val="24"/>
            </w:rPr>
            <w:instrText xml:space="preserve"> CITATION Pos16 \l 1033 </w:instrText>
          </w:r>
          <w:r w:rsidR="0064316E">
            <w:rPr>
              <w:rFonts w:ascii="Times New Roman" w:hAnsi="Times New Roman" w:cs="Times New Roman"/>
              <w:sz w:val="24"/>
            </w:rPr>
            <w:fldChar w:fldCharType="separate"/>
          </w:r>
          <w:r w:rsidR="0064316E">
            <w:rPr>
              <w:rFonts w:ascii="Times New Roman" w:hAnsi="Times New Roman" w:cs="Times New Roman"/>
              <w:noProof/>
              <w:sz w:val="24"/>
            </w:rPr>
            <w:t xml:space="preserve"> </w:t>
          </w:r>
          <w:r w:rsidR="0064316E" w:rsidRPr="0064316E">
            <w:rPr>
              <w:rFonts w:ascii="Times New Roman" w:hAnsi="Times New Roman" w:cs="Times New Roman"/>
              <w:noProof/>
              <w:sz w:val="24"/>
            </w:rPr>
            <w:t>(Post &amp; Parcel, 2016)</w:t>
          </w:r>
          <w:r w:rsidR="0064316E">
            <w:rPr>
              <w:rFonts w:ascii="Times New Roman" w:hAnsi="Times New Roman" w:cs="Times New Roman"/>
              <w:sz w:val="24"/>
            </w:rPr>
            <w:fldChar w:fldCharType="end"/>
          </w:r>
        </w:sdtContent>
      </w:sdt>
      <w:r w:rsidR="00322A2C" w:rsidRPr="00300CAA">
        <w:rPr>
          <w:rFonts w:ascii="Times New Roman" w:hAnsi="Times New Roman" w:cs="Times New Roman"/>
          <w:sz w:val="24"/>
        </w:rPr>
        <w:t xml:space="preserve">. </w:t>
      </w:r>
    </w:p>
    <w:p w:rsidR="004F7FB7" w:rsidRPr="00300CAA" w:rsidRDefault="002E5AEC" w:rsidP="00300CAA">
      <w:pPr>
        <w:pStyle w:val="Heading2"/>
        <w:spacing w:line="360" w:lineRule="auto"/>
        <w:jc w:val="both"/>
        <w:rPr>
          <w:rFonts w:ascii="Times New Roman" w:hAnsi="Times New Roman" w:cs="Times New Roman"/>
          <w:sz w:val="28"/>
        </w:rPr>
      </w:pPr>
      <w:bookmarkStart w:id="6" w:name="_Toc38225720"/>
      <w:r w:rsidRPr="00300CAA">
        <w:rPr>
          <w:rFonts w:ascii="Times New Roman" w:hAnsi="Times New Roman" w:cs="Times New Roman"/>
          <w:sz w:val="28"/>
        </w:rPr>
        <w:lastRenderedPageBreak/>
        <w:t>4.2</w:t>
      </w:r>
      <w:r w:rsidRPr="00300CAA">
        <w:rPr>
          <w:rFonts w:ascii="Times New Roman" w:hAnsi="Times New Roman" w:cs="Times New Roman"/>
          <w:sz w:val="28"/>
        </w:rPr>
        <w:tab/>
      </w:r>
      <w:r w:rsidR="004F7FB7" w:rsidRPr="00300CAA">
        <w:rPr>
          <w:rFonts w:ascii="Times New Roman" w:hAnsi="Times New Roman" w:cs="Times New Roman"/>
          <w:sz w:val="28"/>
        </w:rPr>
        <w:t>Lack of Coordination</w:t>
      </w:r>
      <w:r w:rsidRPr="00300CAA">
        <w:rPr>
          <w:rFonts w:ascii="Times New Roman" w:hAnsi="Times New Roman" w:cs="Times New Roman"/>
          <w:sz w:val="28"/>
        </w:rPr>
        <w:t xml:space="preserve"> and Information Sharing </w:t>
      </w:r>
      <w:r w:rsidR="00E7326D" w:rsidRPr="00300CAA">
        <w:rPr>
          <w:rFonts w:ascii="Times New Roman" w:hAnsi="Times New Roman" w:cs="Times New Roman"/>
          <w:sz w:val="28"/>
        </w:rPr>
        <w:t>through IT</w:t>
      </w:r>
      <w:bookmarkEnd w:id="6"/>
      <w:r w:rsidR="00E7326D" w:rsidRPr="00300CAA">
        <w:rPr>
          <w:rFonts w:ascii="Times New Roman" w:hAnsi="Times New Roman" w:cs="Times New Roman"/>
          <w:sz w:val="28"/>
        </w:rPr>
        <w:t xml:space="preserve"> </w:t>
      </w:r>
    </w:p>
    <w:p w:rsidR="00D15FB2" w:rsidRPr="00300CAA" w:rsidRDefault="00D15FB2"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The tough challenges to logistics of </w:t>
      </w:r>
      <w:r w:rsidR="00C050E5" w:rsidRPr="00300CAA">
        <w:rPr>
          <w:rFonts w:ascii="Times New Roman" w:hAnsi="Times New Roman" w:cs="Times New Roman"/>
          <w:sz w:val="24"/>
        </w:rPr>
        <w:t xml:space="preserve">Sigma Pharmaceuticals lie in lack of logistics coordination. Often the supply chain issue can skim due to differences in processes or systems. As Sigma Pharmaceutical has to supply the medicines and drugs to various retailers including </w:t>
      </w:r>
      <w:proofErr w:type="spellStart"/>
      <w:r w:rsidR="00C050E5" w:rsidRPr="00300CAA">
        <w:rPr>
          <w:rFonts w:ascii="Times New Roman" w:hAnsi="Times New Roman" w:cs="Times New Roman"/>
          <w:sz w:val="24"/>
        </w:rPr>
        <w:t>Amcal</w:t>
      </w:r>
      <w:proofErr w:type="spellEnd"/>
      <w:r w:rsidR="00C050E5" w:rsidRPr="00300CAA">
        <w:rPr>
          <w:rFonts w:ascii="Times New Roman" w:hAnsi="Times New Roman" w:cs="Times New Roman"/>
          <w:sz w:val="24"/>
        </w:rPr>
        <w:t xml:space="preserve">, the difference </w:t>
      </w:r>
      <w:r w:rsidR="00E9255B" w:rsidRPr="00300CAA">
        <w:rPr>
          <w:rFonts w:ascii="Times New Roman" w:hAnsi="Times New Roman" w:cs="Times New Roman"/>
          <w:sz w:val="24"/>
        </w:rPr>
        <w:t xml:space="preserve">in the requirements and demand of some branches can be tough without keeping the track. </w:t>
      </w:r>
      <w:r w:rsidR="004F7FB7" w:rsidRPr="00300CAA">
        <w:rPr>
          <w:rFonts w:ascii="Times New Roman" w:hAnsi="Times New Roman" w:cs="Times New Roman"/>
          <w:sz w:val="24"/>
        </w:rPr>
        <w:t xml:space="preserve">The importance of having a coordinated and flexible supply chain cannot be undermined in </w:t>
      </w:r>
      <w:r w:rsidR="00B63A7E" w:rsidRPr="00300CAA">
        <w:rPr>
          <w:rFonts w:ascii="Times New Roman" w:hAnsi="Times New Roman" w:cs="Times New Roman"/>
          <w:sz w:val="24"/>
        </w:rPr>
        <w:t>today’s</w:t>
      </w:r>
      <w:r w:rsidR="004F7FB7" w:rsidRPr="00300CAA">
        <w:rPr>
          <w:rFonts w:ascii="Times New Roman" w:hAnsi="Times New Roman" w:cs="Times New Roman"/>
          <w:sz w:val="24"/>
        </w:rPr>
        <w:t xml:space="preserve"> economy</w:t>
      </w:r>
      <w:sdt>
        <w:sdtPr>
          <w:rPr>
            <w:rFonts w:ascii="Times New Roman" w:hAnsi="Times New Roman" w:cs="Times New Roman"/>
            <w:sz w:val="24"/>
          </w:rPr>
          <w:id w:val="661743143"/>
          <w:citation/>
        </w:sdtPr>
        <w:sdtContent>
          <w:r w:rsidR="0064316E">
            <w:rPr>
              <w:rFonts w:ascii="Times New Roman" w:hAnsi="Times New Roman" w:cs="Times New Roman"/>
              <w:sz w:val="24"/>
            </w:rPr>
            <w:fldChar w:fldCharType="begin"/>
          </w:r>
          <w:r w:rsidR="0064316E">
            <w:rPr>
              <w:rFonts w:ascii="Times New Roman" w:hAnsi="Times New Roman" w:cs="Times New Roman"/>
              <w:sz w:val="24"/>
            </w:rPr>
            <w:instrText xml:space="preserve"> CITATION Azg18 \l 1033 </w:instrText>
          </w:r>
          <w:r w:rsidR="0064316E">
            <w:rPr>
              <w:rFonts w:ascii="Times New Roman" w:hAnsi="Times New Roman" w:cs="Times New Roman"/>
              <w:sz w:val="24"/>
            </w:rPr>
            <w:fldChar w:fldCharType="separate"/>
          </w:r>
          <w:r w:rsidR="0064316E">
            <w:rPr>
              <w:rFonts w:ascii="Times New Roman" w:hAnsi="Times New Roman" w:cs="Times New Roman"/>
              <w:noProof/>
              <w:sz w:val="24"/>
            </w:rPr>
            <w:t xml:space="preserve"> </w:t>
          </w:r>
          <w:r w:rsidR="0064316E" w:rsidRPr="0064316E">
            <w:rPr>
              <w:rFonts w:ascii="Times New Roman" w:hAnsi="Times New Roman" w:cs="Times New Roman"/>
              <w:noProof/>
              <w:sz w:val="24"/>
            </w:rPr>
            <w:t>(Azghandi, et al., 2018)</w:t>
          </w:r>
          <w:r w:rsidR="0064316E">
            <w:rPr>
              <w:rFonts w:ascii="Times New Roman" w:hAnsi="Times New Roman" w:cs="Times New Roman"/>
              <w:sz w:val="24"/>
            </w:rPr>
            <w:fldChar w:fldCharType="end"/>
          </w:r>
        </w:sdtContent>
      </w:sdt>
      <w:r w:rsidR="004F7FB7" w:rsidRPr="00300CAA">
        <w:rPr>
          <w:rFonts w:ascii="Times New Roman" w:hAnsi="Times New Roman" w:cs="Times New Roman"/>
          <w:sz w:val="24"/>
        </w:rPr>
        <w:t xml:space="preserve">. </w:t>
      </w:r>
      <w:r w:rsidR="0013644A" w:rsidRPr="00300CAA">
        <w:rPr>
          <w:rFonts w:ascii="Times New Roman" w:hAnsi="Times New Roman" w:cs="Times New Roman"/>
          <w:sz w:val="24"/>
        </w:rPr>
        <w:t>Due</w:t>
      </w:r>
      <w:r w:rsidR="002A5577" w:rsidRPr="00300CAA">
        <w:rPr>
          <w:rFonts w:ascii="Times New Roman" w:hAnsi="Times New Roman" w:cs="Times New Roman"/>
          <w:sz w:val="24"/>
        </w:rPr>
        <w:t xml:space="preserve"> to lack of coordination and traceability </w:t>
      </w:r>
      <w:r w:rsidR="00282F7B" w:rsidRPr="00300CAA">
        <w:rPr>
          <w:rFonts w:ascii="Times New Roman" w:hAnsi="Times New Roman" w:cs="Times New Roman"/>
          <w:sz w:val="24"/>
        </w:rPr>
        <w:t>i</w:t>
      </w:r>
      <w:r w:rsidR="00A4617F" w:rsidRPr="00300CAA">
        <w:rPr>
          <w:rFonts w:ascii="Times New Roman" w:hAnsi="Times New Roman" w:cs="Times New Roman"/>
          <w:sz w:val="24"/>
        </w:rPr>
        <w:t>ssues in supply chain can cause significant build up or shortage of inventory in the warehouses. This is sometimes known as bullwhip effect</w:t>
      </w:r>
      <w:sdt>
        <w:sdtPr>
          <w:rPr>
            <w:rFonts w:ascii="Times New Roman" w:hAnsi="Times New Roman" w:cs="Times New Roman"/>
            <w:sz w:val="24"/>
          </w:rPr>
          <w:id w:val="701206223"/>
          <w:citation/>
        </w:sdtPr>
        <w:sdtContent>
          <w:r w:rsidR="00E80FFA">
            <w:rPr>
              <w:rFonts w:ascii="Times New Roman" w:hAnsi="Times New Roman" w:cs="Times New Roman"/>
              <w:sz w:val="24"/>
            </w:rPr>
            <w:fldChar w:fldCharType="begin"/>
          </w:r>
          <w:r w:rsidR="00E80FFA">
            <w:rPr>
              <w:rFonts w:ascii="Times New Roman" w:hAnsi="Times New Roman" w:cs="Times New Roman"/>
              <w:sz w:val="24"/>
            </w:rPr>
            <w:instrText xml:space="preserve"> CITATION Moo19 \l 1033 </w:instrText>
          </w:r>
          <w:r w:rsidR="00E80FFA">
            <w:rPr>
              <w:rFonts w:ascii="Times New Roman" w:hAnsi="Times New Roman" w:cs="Times New Roman"/>
              <w:sz w:val="24"/>
            </w:rPr>
            <w:fldChar w:fldCharType="separate"/>
          </w:r>
          <w:r w:rsidR="00E80FFA">
            <w:rPr>
              <w:rFonts w:ascii="Times New Roman" w:hAnsi="Times New Roman" w:cs="Times New Roman"/>
              <w:noProof/>
              <w:sz w:val="24"/>
            </w:rPr>
            <w:t xml:space="preserve"> </w:t>
          </w:r>
          <w:r w:rsidR="00E80FFA" w:rsidRPr="00E80FFA">
            <w:rPr>
              <w:rFonts w:ascii="Times New Roman" w:hAnsi="Times New Roman" w:cs="Times New Roman"/>
              <w:noProof/>
              <w:sz w:val="24"/>
            </w:rPr>
            <w:t>(Moosivand, et al., 2019)</w:t>
          </w:r>
          <w:r w:rsidR="00E80FFA">
            <w:rPr>
              <w:rFonts w:ascii="Times New Roman" w:hAnsi="Times New Roman" w:cs="Times New Roman"/>
              <w:sz w:val="24"/>
            </w:rPr>
            <w:fldChar w:fldCharType="end"/>
          </w:r>
        </w:sdtContent>
      </w:sdt>
      <w:r w:rsidR="00A4617F" w:rsidRPr="00300CAA">
        <w:rPr>
          <w:rFonts w:ascii="Times New Roman" w:hAnsi="Times New Roman" w:cs="Times New Roman"/>
          <w:sz w:val="24"/>
        </w:rPr>
        <w:t xml:space="preserve">. </w:t>
      </w:r>
    </w:p>
    <w:p w:rsidR="00F47E33" w:rsidRPr="00300CAA" w:rsidRDefault="00F47E33" w:rsidP="00300CAA">
      <w:pPr>
        <w:spacing w:line="360" w:lineRule="auto"/>
        <w:jc w:val="both"/>
        <w:rPr>
          <w:rFonts w:ascii="Times New Roman" w:hAnsi="Times New Roman" w:cs="Times New Roman"/>
          <w:sz w:val="24"/>
        </w:rPr>
      </w:pPr>
      <w:r w:rsidRPr="00300CAA">
        <w:rPr>
          <w:rFonts w:ascii="Times New Roman" w:hAnsi="Times New Roman" w:cs="Times New Roman"/>
          <w:sz w:val="24"/>
        </w:rPr>
        <w:t>The bullwhip effect can be caused due to misinformation amongst different players of the supply chain that can propagate up the supply chain. Long lead times can amplify this fact leading to high targeted inventory and long lead times</w:t>
      </w:r>
      <w:sdt>
        <w:sdtPr>
          <w:rPr>
            <w:rFonts w:ascii="Times New Roman" w:hAnsi="Times New Roman" w:cs="Times New Roman"/>
            <w:sz w:val="24"/>
          </w:rPr>
          <w:id w:val="1957745600"/>
          <w:citation/>
        </w:sdtPr>
        <w:sdtContent>
          <w:r w:rsidR="00E80FFA">
            <w:rPr>
              <w:rFonts w:ascii="Times New Roman" w:hAnsi="Times New Roman" w:cs="Times New Roman"/>
              <w:sz w:val="24"/>
            </w:rPr>
            <w:fldChar w:fldCharType="begin"/>
          </w:r>
          <w:r w:rsidR="00E80FFA">
            <w:rPr>
              <w:rFonts w:ascii="Times New Roman" w:hAnsi="Times New Roman" w:cs="Times New Roman"/>
              <w:sz w:val="24"/>
            </w:rPr>
            <w:instrText xml:space="preserve"> CITATION Alt14 \l 1033 </w:instrText>
          </w:r>
          <w:r w:rsidR="00E80FFA">
            <w:rPr>
              <w:rFonts w:ascii="Times New Roman" w:hAnsi="Times New Roman" w:cs="Times New Roman"/>
              <w:sz w:val="24"/>
            </w:rPr>
            <w:fldChar w:fldCharType="separate"/>
          </w:r>
          <w:r w:rsidR="00E80FFA">
            <w:rPr>
              <w:rFonts w:ascii="Times New Roman" w:hAnsi="Times New Roman" w:cs="Times New Roman"/>
              <w:noProof/>
              <w:sz w:val="24"/>
            </w:rPr>
            <w:t xml:space="preserve"> </w:t>
          </w:r>
          <w:r w:rsidR="00E80FFA" w:rsidRPr="00E80FFA">
            <w:rPr>
              <w:rFonts w:ascii="Times New Roman" w:hAnsi="Times New Roman" w:cs="Times New Roman"/>
              <w:noProof/>
              <w:sz w:val="24"/>
            </w:rPr>
            <w:t>(Altevogt, et al., 2014)</w:t>
          </w:r>
          <w:r w:rsidR="00E80FFA">
            <w:rPr>
              <w:rFonts w:ascii="Times New Roman" w:hAnsi="Times New Roman" w:cs="Times New Roman"/>
              <w:sz w:val="24"/>
            </w:rPr>
            <w:fldChar w:fldCharType="end"/>
          </w:r>
        </w:sdtContent>
      </w:sdt>
      <w:r w:rsidRPr="00300CAA">
        <w:rPr>
          <w:rFonts w:ascii="Times New Roman" w:hAnsi="Times New Roman" w:cs="Times New Roman"/>
          <w:sz w:val="24"/>
        </w:rPr>
        <w:t xml:space="preserve">. The lack of demand information sharing amongst the supply chain member can also exaggerate the actual demand signals to manufacturers. It can be seen that without implementing coordination system like </w:t>
      </w:r>
      <w:r w:rsidR="004357DB" w:rsidRPr="00300CAA">
        <w:rPr>
          <w:rFonts w:ascii="Times New Roman" w:hAnsi="Times New Roman" w:cs="Times New Roman"/>
          <w:sz w:val="24"/>
        </w:rPr>
        <w:t xml:space="preserve">mobile technology or IT systems, the information distortion can result leading to total pipeline inventory clogging for more than </w:t>
      </w:r>
      <w:r w:rsidR="00E80FFA">
        <w:rPr>
          <w:rFonts w:ascii="Times New Roman" w:hAnsi="Times New Roman" w:cs="Times New Roman"/>
          <w:sz w:val="24"/>
        </w:rPr>
        <w:t xml:space="preserve">100 days. According to </w:t>
      </w:r>
      <w:proofErr w:type="spellStart"/>
      <w:r w:rsidR="00E80FFA">
        <w:rPr>
          <w:rFonts w:ascii="Times New Roman" w:hAnsi="Times New Roman" w:cs="Times New Roman"/>
          <w:sz w:val="24"/>
        </w:rPr>
        <w:t>Moosivand</w:t>
      </w:r>
      <w:proofErr w:type="spellEnd"/>
      <w:r w:rsidR="00E80FFA">
        <w:rPr>
          <w:rFonts w:ascii="Times New Roman" w:hAnsi="Times New Roman" w:cs="Times New Roman"/>
          <w:sz w:val="24"/>
        </w:rPr>
        <w:t xml:space="preserve"> et al. (2019)</w:t>
      </w:r>
      <w:r w:rsidR="004357DB" w:rsidRPr="00300CAA">
        <w:rPr>
          <w:rFonts w:ascii="Times New Roman" w:hAnsi="Times New Roman" w:cs="Times New Roman"/>
          <w:sz w:val="24"/>
        </w:rPr>
        <w:t xml:space="preserve">, an estimated 10 days of pipeline inventory in pharmaceutical companies can lead to loss of as high as one percent of profit. It can also be said that with more complex chain structures, </w:t>
      </w:r>
      <w:r w:rsidR="00E72BBE" w:rsidRPr="00300CAA">
        <w:rPr>
          <w:rFonts w:ascii="Times New Roman" w:hAnsi="Times New Roman" w:cs="Times New Roman"/>
          <w:sz w:val="24"/>
        </w:rPr>
        <w:t>more demand information can get skewed to each chain member due to which supply chain members will face issues in updating demand information leading to lack of coordinated communication leading to bullwhip effect</w:t>
      </w:r>
      <w:sdt>
        <w:sdtPr>
          <w:rPr>
            <w:rFonts w:ascii="Times New Roman" w:hAnsi="Times New Roman" w:cs="Times New Roman"/>
            <w:sz w:val="24"/>
          </w:rPr>
          <w:id w:val="681716193"/>
          <w:citation/>
        </w:sdtPr>
        <w:sdtContent>
          <w:r w:rsidR="006F7A3C">
            <w:rPr>
              <w:rFonts w:ascii="Times New Roman" w:hAnsi="Times New Roman" w:cs="Times New Roman"/>
              <w:sz w:val="24"/>
            </w:rPr>
            <w:fldChar w:fldCharType="begin"/>
          </w:r>
          <w:r w:rsidR="006F7A3C">
            <w:rPr>
              <w:rFonts w:ascii="Times New Roman" w:hAnsi="Times New Roman" w:cs="Times New Roman"/>
              <w:sz w:val="24"/>
            </w:rPr>
            <w:instrText xml:space="preserve"> CITATION Kal12 \l 1033 </w:instrText>
          </w:r>
          <w:r w:rsidR="006F7A3C">
            <w:rPr>
              <w:rFonts w:ascii="Times New Roman" w:hAnsi="Times New Roman" w:cs="Times New Roman"/>
              <w:sz w:val="24"/>
            </w:rPr>
            <w:fldChar w:fldCharType="separate"/>
          </w:r>
          <w:r w:rsidR="006F7A3C">
            <w:rPr>
              <w:rFonts w:ascii="Times New Roman" w:hAnsi="Times New Roman" w:cs="Times New Roman"/>
              <w:noProof/>
              <w:sz w:val="24"/>
            </w:rPr>
            <w:t xml:space="preserve"> </w:t>
          </w:r>
          <w:r w:rsidR="006F7A3C" w:rsidRPr="006F7A3C">
            <w:rPr>
              <w:rFonts w:ascii="Times New Roman" w:hAnsi="Times New Roman" w:cs="Times New Roman"/>
              <w:noProof/>
              <w:sz w:val="24"/>
            </w:rPr>
            <w:t>(Kalra, et al., 2012)</w:t>
          </w:r>
          <w:r w:rsidR="006F7A3C">
            <w:rPr>
              <w:rFonts w:ascii="Times New Roman" w:hAnsi="Times New Roman" w:cs="Times New Roman"/>
              <w:sz w:val="24"/>
            </w:rPr>
            <w:fldChar w:fldCharType="end"/>
          </w:r>
        </w:sdtContent>
      </w:sdt>
      <w:r w:rsidR="00E72BBE" w:rsidRPr="00300CAA">
        <w:rPr>
          <w:rFonts w:ascii="Times New Roman" w:hAnsi="Times New Roman" w:cs="Times New Roman"/>
          <w:sz w:val="24"/>
        </w:rPr>
        <w:t xml:space="preserve">. </w:t>
      </w:r>
    </w:p>
    <w:p w:rsidR="00CA05E9" w:rsidRPr="00300CAA" w:rsidRDefault="00CA05E9"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Sigma Pharmaceutical’s competitors like Pfizer utilize Oracle SCM Cloud for supply chain planning. Such database management systems allows pharmacies to combine demand management, sales &amp; operations planning </w:t>
      </w:r>
      <w:r w:rsidR="005A3791" w:rsidRPr="00300CAA">
        <w:rPr>
          <w:rFonts w:ascii="Times New Roman" w:hAnsi="Times New Roman" w:cs="Times New Roman"/>
          <w:sz w:val="24"/>
        </w:rPr>
        <w:t>and distribution planning together for facilitating coordination amongst key players within the supply chain. Ca</w:t>
      </w:r>
      <w:r w:rsidR="001879AB" w:rsidRPr="00300CAA">
        <w:rPr>
          <w:rFonts w:ascii="Times New Roman" w:hAnsi="Times New Roman" w:cs="Times New Roman"/>
          <w:sz w:val="24"/>
        </w:rPr>
        <w:t>m</w:t>
      </w:r>
      <w:r w:rsidR="005A3791" w:rsidRPr="00300CAA">
        <w:rPr>
          <w:rFonts w:ascii="Times New Roman" w:hAnsi="Times New Roman" w:cs="Times New Roman"/>
          <w:sz w:val="24"/>
        </w:rPr>
        <w:t xml:space="preserve">elot Demand Driven LEAN Planning Suite is also being used by Pfizer for </w:t>
      </w:r>
      <w:r w:rsidR="0035277B" w:rsidRPr="00300CAA">
        <w:rPr>
          <w:rFonts w:ascii="Times New Roman" w:hAnsi="Times New Roman" w:cs="Times New Roman"/>
          <w:sz w:val="24"/>
        </w:rPr>
        <w:t>calculating possible future market demands based on adequate information that is obtained from other supply chain components</w:t>
      </w:r>
      <w:sdt>
        <w:sdtPr>
          <w:rPr>
            <w:rFonts w:ascii="Times New Roman" w:hAnsi="Times New Roman" w:cs="Times New Roman"/>
            <w:sz w:val="24"/>
          </w:rPr>
          <w:id w:val="185328005"/>
          <w:citation/>
        </w:sdtPr>
        <w:sdtContent>
          <w:r w:rsidR="006F7A3C">
            <w:rPr>
              <w:rFonts w:ascii="Times New Roman" w:hAnsi="Times New Roman" w:cs="Times New Roman"/>
              <w:sz w:val="24"/>
            </w:rPr>
            <w:fldChar w:fldCharType="begin"/>
          </w:r>
          <w:r w:rsidR="006F7A3C">
            <w:rPr>
              <w:rFonts w:ascii="Times New Roman" w:hAnsi="Times New Roman" w:cs="Times New Roman"/>
              <w:sz w:val="24"/>
            </w:rPr>
            <w:instrText xml:space="preserve"> CITATION Ora20 \l 1033 </w:instrText>
          </w:r>
          <w:r w:rsidR="006F7A3C">
            <w:rPr>
              <w:rFonts w:ascii="Times New Roman" w:hAnsi="Times New Roman" w:cs="Times New Roman"/>
              <w:sz w:val="24"/>
            </w:rPr>
            <w:fldChar w:fldCharType="separate"/>
          </w:r>
          <w:r w:rsidR="006F7A3C">
            <w:rPr>
              <w:rFonts w:ascii="Times New Roman" w:hAnsi="Times New Roman" w:cs="Times New Roman"/>
              <w:noProof/>
              <w:sz w:val="24"/>
            </w:rPr>
            <w:t xml:space="preserve"> </w:t>
          </w:r>
          <w:r w:rsidR="006F7A3C" w:rsidRPr="006F7A3C">
            <w:rPr>
              <w:rFonts w:ascii="Times New Roman" w:hAnsi="Times New Roman" w:cs="Times New Roman"/>
              <w:noProof/>
              <w:sz w:val="24"/>
            </w:rPr>
            <w:t>(Oracle , 2020)</w:t>
          </w:r>
          <w:r w:rsidR="006F7A3C">
            <w:rPr>
              <w:rFonts w:ascii="Times New Roman" w:hAnsi="Times New Roman" w:cs="Times New Roman"/>
              <w:sz w:val="24"/>
            </w:rPr>
            <w:fldChar w:fldCharType="end"/>
          </w:r>
        </w:sdtContent>
      </w:sdt>
      <w:r w:rsidR="0035277B" w:rsidRPr="00300CAA">
        <w:rPr>
          <w:rFonts w:ascii="Times New Roman" w:hAnsi="Times New Roman" w:cs="Times New Roman"/>
          <w:sz w:val="24"/>
        </w:rPr>
        <w:t xml:space="preserve">. According to </w:t>
      </w:r>
      <w:proofErr w:type="spellStart"/>
      <w:r w:rsidR="0035277B" w:rsidRPr="00300CAA">
        <w:rPr>
          <w:rFonts w:ascii="Times New Roman" w:hAnsi="Times New Roman" w:cs="Times New Roman"/>
          <w:sz w:val="24"/>
        </w:rPr>
        <w:t>Naraishman</w:t>
      </w:r>
      <w:proofErr w:type="spellEnd"/>
      <w:r w:rsidR="001A0A9B">
        <w:rPr>
          <w:rFonts w:ascii="Times New Roman" w:hAnsi="Times New Roman" w:cs="Times New Roman"/>
          <w:sz w:val="24"/>
        </w:rPr>
        <w:t xml:space="preserve"> &amp; Nair</w:t>
      </w:r>
      <w:r w:rsidR="0035277B" w:rsidRPr="00300CAA">
        <w:rPr>
          <w:rFonts w:ascii="Times New Roman" w:hAnsi="Times New Roman" w:cs="Times New Roman"/>
          <w:sz w:val="24"/>
        </w:rPr>
        <w:t xml:space="preserve"> (2005), </w:t>
      </w:r>
      <w:r w:rsidR="00662D2B" w:rsidRPr="00300CAA">
        <w:rPr>
          <w:rFonts w:ascii="Times New Roman" w:hAnsi="Times New Roman" w:cs="Times New Roman"/>
          <w:sz w:val="24"/>
        </w:rPr>
        <w:t xml:space="preserve">establishment of IT for making visibility and facilitating information sharing amongst supply chain entities is critical for having an effective supply chain. </w:t>
      </w:r>
      <w:proofErr w:type="spellStart"/>
      <w:r w:rsidR="001A0A9B">
        <w:rPr>
          <w:rFonts w:ascii="Times New Roman" w:hAnsi="Times New Roman" w:cs="Times New Roman"/>
          <w:sz w:val="24"/>
        </w:rPr>
        <w:t>Ghatari</w:t>
      </w:r>
      <w:proofErr w:type="spellEnd"/>
      <w:r w:rsidR="001C5126">
        <w:rPr>
          <w:rFonts w:ascii="Times New Roman" w:hAnsi="Times New Roman" w:cs="Times New Roman"/>
          <w:sz w:val="24"/>
        </w:rPr>
        <w:t xml:space="preserve"> et al. (2013</w:t>
      </w:r>
      <w:r w:rsidR="009009CB" w:rsidRPr="00300CAA">
        <w:rPr>
          <w:rFonts w:ascii="Times New Roman" w:hAnsi="Times New Roman" w:cs="Times New Roman"/>
          <w:sz w:val="24"/>
        </w:rPr>
        <w:t xml:space="preserve">) also pointed out that IT is most important factor for improving </w:t>
      </w:r>
      <w:r w:rsidR="009009CB" w:rsidRPr="00300CAA">
        <w:rPr>
          <w:rFonts w:ascii="Times New Roman" w:hAnsi="Times New Roman" w:cs="Times New Roman"/>
          <w:sz w:val="24"/>
        </w:rPr>
        <w:lastRenderedPageBreak/>
        <w:t>coordination in supply chain. Using IT for improving information sharing can enhance the supply chain performance and redu</w:t>
      </w:r>
      <w:r w:rsidR="00A769F7" w:rsidRPr="00300CAA">
        <w:rPr>
          <w:rFonts w:ascii="Times New Roman" w:hAnsi="Times New Roman" w:cs="Times New Roman"/>
          <w:sz w:val="24"/>
        </w:rPr>
        <w:t>ce the risk of bullwhip effect that can increase over-stocking or cause shortage of some drugs just like saline got short after Hurricane Maria in Puerto Rico in 2017 (US Food &amp; Drug Administration, 2018).</w:t>
      </w:r>
    </w:p>
    <w:p w:rsidR="00FF1466" w:rsidRPr="00300CAA" w:rsidRDefault="00FF1466" w:rsidP="00300CAA">
      <w:pPr>
        <w:pStyle w:val="Heading1"/>
        <w:spacing w:line="360" w:lineRule="auto"/>
        <w:jc w:val="both"/>
        <w:rPr>
          <w:rFonts w:ascii="Times New Roman" w:hAnsi="Times New Roman" w:cs="Times New Roman"/>
          <w:sz w:val="32"/>
        </w:rPr>
      </w:pPr>
      <w:bookmarkStart w:id="7" w:name="_Toc38225721"/>
      <w:r w:rsidRPr="00300CAA">
        <w:rPr>
          <w:rFonts w:ascii="Times New Roman" w:hAnsi="Times New Roman" w:cs="Times New Roman"/>
          <w:sz w:val="32"/>
        </w:rPr>
        <w:t>5.0</w:t>
      </w:r>
      <w:r w:rsidRPr="00300CAA">
        <w:rPr>
          <w:rFonts w:ascii="Times New Roman" w:hAnsi="Times New Roman" w:cs="Times New Roman"/>
          <w:sz w:val="32"/>
        </w:rPr>
        <w:tab/>
        <w:t>Recommendations</w:t>
      </w:r>
      <w:bookmarkEnd w:id="7"/>
    </w:p>
    <w:p w:rsidR="0013644A" w:rsidRPr="00300CAA" w:rsidRDefault="00FF1466" w:rsidP="00300CAA">
      <w:pPr>
        <w:spacing w:line="360" w:lineRule="auto"/>
        <w:jc w:val="both"/>
        <w:rPr>
          <w:rFonts w:ascii="Times New Roman" w:hAnsi="Times New Roman" w:cs="Times New Roman"/>
          <w:sz w:val="24"/>
        </w:rPr>
      </w:pPr>
      <w:r w:rsidRPr="00300CAA">
        <w:rPr>
          <w:rFonts w:ascii="Times New Roman" w:hAnsi="Times New Roman" w:cs="Times New Roman"/>
          <w:sz w:val="24"/>
        </w:rPr>
        <w:t>In order to address both cold chain logistics and information sharing amongst supply chain members, following two recommendations have been made;</w:t>
      </w:r>
    </w:p>
    <w:p w:rsidR="00FF1466" w:rsidRPr="00FF32C8" w:rsidRDefault="0026456C" w:rsidP="00FF32C8">
      <w:pPr>
        <w:pStyle w:val="Heading2"/>
        <w:spacing w:line="360" w:lineRule="auto"/>
        <w:rPr>
          <w:rFonts w:ascii="Times New Roman" w:hAnsi="Times New Roman" w:cs="Times New Roman"/>
          <w:sz w:val="28"/>
        </w:rPr>
      </w:pPr>
      <w:bookmarkStart w:id="8" w:name="_Toc38225722"/>
      <w:r w:rsidRPr="00FF32C8">
        <w:rPr>
          <w:rFonts w:ascii="Times New Roman" w:hAnsi="Times New Roman" w:cs="Times New Roman"/>
          <w:sz w:val="28"/>
        </w:rPr>
        <w:t>5.1</w:t>
      </w:r>
      <w:r w:rsidRPr="00FF32C8">
        <w:rPr>
          <w:rFonts w:ascii="Times New Roman" w:hAnsi="Times New Roman" w:cs="Times New Roman"/>
          <w:sz w:val="28"/>
        </w:rPr>
        <w:tab/>
        <w:t>Outsourcing to DHL for Cold Chain Logistics</w:t>
      </w:r>
      <w:bookmarkEnd w:id="8"/>
    </w:p>
    <w:p w:rsidR="004A5D3F" w:rsidRPr="00300CAA" w:rsidRDefault="001C5126" w:rsidP="00300CAA">
      <w:pPr>
        <w:spacing w:line="360" w:lineRule="auto"/>
        <w:jc w:val="both"/>
        <w:rPr>
          <w:rFonts w:ascii="Times New Roman" w:hAnsi="Times New Roman" w:cs="Times New Roman"/>
          <w:sz w:val="24"/>
        </w:rPr>
      </w:pPr>
      <w:r>
        <w:rPr>
          <w:rFonts w:ascii="Times New Roman" w:hAnsi="Times New Roman" w:cs="Times New Roman"/>
          <w:sz w:val="24"/>
        </w:rPr>
        <w:t>According to Chase et al. (2012</w:t>
      </w:r>
      <w:r w:rsidR="00462F02" w:rsidRPr="00300CAA">
        <w:rPr>
          <w:rFonts w:ascii="Times New Roman" w:hAnsi="Times New Roman" w:cs="Times New Roman"/>
          <w:sz w:val="24"/>
        </w:rPr>
        <w:t xml:space="preserve">) outsourcing the logistics activities </w:t>
      </w:r>
      <w:r w:rsidR="00E865D8" w:rsidRPr="00300CAA">
        <w:rPr>
          <w:rFonts w:ascii="Times New Roman" w:hAnsi="Times New Roman" w:cs="Times New Roman"/>
          <w:sz w:val="24"/>
        </w:rPr>
        <w:t xml:space="preserve">to specialists can </w:t>
      </w:r>
      <w:r w:rsidR="009F390E" w:rsidRPr="00300CAA">
        <w:rPr>
          <w:rFonts w:ascii="Times New Roman" w:hAnsi="Times New Roman" w:cs="Times New Roman"/>
          <w:sz w:val="24"/>
        </w:rPr>
        <w:t xml:space="preserve">lead to cost savings, efficient logistics system and </w:t>
      </w:r>
      <w:r w:rsidR="00237911" w:rsidRPr="00300CAA">
        <w:rPr>
          <w:rFonts w:ascii="Times New Roman" w:hAnsi="Times New Roman" w:cs="Times New Roman"/>
          <w:sz w:val="24"/>
        </w:rPr>
        <w:t xml:space="preserve">improved </w:t>
      </w:r>
      <w:r w:rsidR="00292171" w:rsidRPr="00300CAA">
        <w:rPr>
          <w:rFonts w:ascii="Times New Roman" w:hAnsi="Times New Roman" w:cs="Times New Roman"/>
          <w:sz w:val="24"/>
        </w:rPr>
        <w:t xml:space="preserve">production. Since Sigma Pharmaceutical Industry is a wholesaler/distributor so it can look towards establishing key ties with DHL </w:t>
      </w:r>
      <w:r w:rsidR="00E51D02" w:rsidRPr="00300CAA">
        <w:rPr>
          <w:rFonts w:ascii="Times New Roman" w:hAnsi="Times New Roman" w:cs="Times New Roman"/>
          <w:sz w:val="24"/>
        </w:rPr>
        <w:t xml:space="preserve">for taking benefit of improved production and sourcing efficiencies </w:t>
      </w:r>
      <w:r w:rsidR="004B3E85" w:rsidRPr="00300CAA">
        <w:rPr>
          <w:rFonts w:ascii="Times New Roman" w:hAnsi="Times New Roman" w:cs="Times New Roman"/>
          <w:sz w:val="24"/>
        </w:rPr>
        <w:t xml:space="preserve">as DHL is a specialized </w:t>
      </w:r>
      <w:r w:rsidR="00010817" w:rsidRPr="00300CAA">
        <w:rPr>
          <w:rFonts w:ascii="Times New Roman" w:hAnsi="Times New Roman" w:cs="Times New Roman"/>
          <w:sz w:val="24"/>
        </w:rPr>
        <w:t xml:space="preserve">third party logistic </w:t>
      </w:r>
      <w:r w:rsidR="004B3E85" w:rsidRPr="00300CAA">
        <w:rPr>
          <w:rFonts w:ascii="Times New Roman" w:hAnsi="Times New Roman" w:cs="Times New Roman"/>
          <w:sz w:val="24"/>
        </w:rPr>
        <w:t>supplier (3PL)</w:t>
      </w:r>
      <w:r w:rsidR="00010817" w:rsidRPr="00300CAA">
        <w:rPr>
          <w:rFonts w:ascii="Times New Roman" w:hAnsi="Times New Roman" w:cs="Times New Roman"/>
          <w:sz w:val="24"/>
        </w:rPr>
        <w:t xml:space="preserve"> in Australia</w:t>
      </w:r>
      <w:r w:rsidR="004B3E85" w:rsidRPr="00300CAA">
        <w:rPr>
          <w:rFonts w:ascii="Times New Roman" w:hAnsi="Times New Roman" w:cs="Times New Roman"/>
          <w:sz w:val="24"/>
        </w:rPr>
        <w:t>.</w:t>
      </w:r>
      <w:r w:rsidR="00010817" w:rsidRPr="00300CAA">
        <w:rPr>
          <w:rFonts w:ascii="Times New Roman" w:hAnsi="Times New Roman" w:cs="Times New Roman"/>
          <w:sz w:val="24"/>
        </w:rPr>
        <w:t xml:space="preserve"> Graf &amp; </w:t>
      </w:r>
      <w:proofErr w:type="spellStart"/>
      <w:r w:rsidR="00010817" w:rsidRPr="00300CAA">
        <w:rPr>
          <w:rFonts w:ascii="Times New Roman" w:hAnsi="Times New Roman" w:cs="Times New Roman"/>
          <w:sz w:val="24"/>
        </w:rPr>
        <w:t>Mudambi</w:t>
      </w:r>
      <w:proofErr w:type="spellEnd"/>
      <w:r w:rsidR="00010817" w:rsidRPr="00300CAA">
        <w:rPr>
          <w:rFonts w:ascii="Times New Roman" w:hAnsi="Times New Roman" w:cs="Times New Roman"/>
          <w:sz w:val="24"/>
        </w:rPr>
        <w:t xml:space="preserve"> (2005) also pointed out that outsourcing the logistics to third part can allow firms to cut costs as well as to focus on core competencies that can speed up the innovation process in </w:t>
      </w:r>
      <w:r w:rsidR="00157744" w:rsidRPr="00300CAA">
        <w:rPr>
          <w:rFonts w:ascii="Times New Roman" w:hAnsi="Times New Roman" w:cs="Times New Roman"/>
          <w:sz w:val="24"/>
        </w:rPr>
        <w:t xml:space="preserve">pharmaceutical industry. </w:t>
      </w:r>
    </w:p>
    <w:p w:rsidR="001879AB" w:rsidRPr="00300CAA" w:rsidRDefault="004A5D3F"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By outsourcing to DHL, Sigma </w:t>
      </w:r>
      <w:proofErr w:type="spellStart"/>
      <w:r w:rsidRPr="00300CAA">
        <w:rPr>
          <w:rFonts w:ascii="Times New Roman" w:hAnsi="Times New Roman" w:cs="Times New Roman"/>
          <w:sz w:val="24"/>
        </w:rPr>
        <w:t>Pharamceutical</w:t>
      </w:r>
      <w:proofErr w:type="spellEnd"/>
      <w:r w:rsidRPr="00300CAA">
        <w:rPr>
          <w:rFonts w:ascii="Times New Roman" w:hAnsi="Times New Roman" w:cs="Times New Roman"/>
          <w:sz w:val="24"/>
        </w:rPr>
        <w:t xml:space="preserve"> can </w:t>
      </w:r>
      <w:r w:rsidR="003D0344" w:rsidRPr="00300CAA">
        <w:rPr>
          <w:rFonts w:ascii="Times New Roman" w:hAnsi="Times New Roman" w:cs="Times New Roman"/>
          <w:sz w:val="24"/>
        </w:rPr>
        <w:t>reduce its logistics cost by 30% of as calculated by World Bank</w:t>
      </w:r>
      <w:sdt>
        <w:sdtPr>
          <w:rPr>
            <w:rFonts w:ascii="Times New Roman" w:hAnsi="Times New Roman" w:cs="Times New Roman"/>
            <w:sz w:val="24"/>
          </w:rPr>
          <w:id w:val="-1361273743"/>
          <w:citation/>
        </w:sdtPr>
        <w:sdtContent>
          <w:r w:rsidR="008B588A">
            <w:rPr>
              <w:rFonts w:ascii="Times New Roman" w:hAnsi="Times New Roman" w:cs="Times New Roman"/>
              <w:sz w:val="24"/>
            </w:rPr>
            <w:fldChar w:fldCharType="begin"/>
          </w:r>
          <w:r w:rsidR="008B588A">
            <w:rPr>
              <w:rFonts w:ascii="Times New Roman" w:hAnsi="Times New Roman" w:cs="Times New Roman"/>
              <w:sz w:val="24"/>
            </w:rPr>
            <w:instrText xml:space="preserve"> CITATION Gra05 \l 1033 </w:instrText>
          </w:r>
          <w:r w:rsidR="008B588A">
            <w:rPr>
              <w:rFonts w:ascii="Times New Roman" w:hAnsi="Times New Roman" w:cs="Times New Roman"/>
              <w:sz w:val="24"/>
            </w:rPr>
            <w:fldChar w:fldCharType="separate"/>
          </w:r>
          <w:r w:rsidR="008B588A">
            <w:rPr>
              <w:rFonts w:ascii="Times New Roman" w:hAnsi="Times New Roman" w:cs="Times New Roman"/>
              <w:noProof/>
              <w:sz w:val="24"/>
            </w:rPr>
            <w:t xml:space="preserve"> </w:t>
          </w:r>
          <w:r w:rsidR="008B588A" w:rsidRPr="008B588A">
            <w:rPr>
              <w:rFonts w:ascii="Times New Roman" w:hAnsi="Times New Roman" w:cs="Times New Roman"/>
              <w:noProof/>
              <w:sz w:val="24"/>
            </w:rPr>
            <w:t>(Graf &amp; Mudambi, 2005)</w:t>
          </w:r>
          <w:r w:rsidR="008B588A">
            <w:rPr>
              <w:rFonts w:ascii="Times New Roman" w:hAnsi="Times New Roman" w:cs="Times New Roman"/>
              <w:sz w:val="24"/>
            </w:rPr>
            <w:fldChar w:fldCharType="end"/>
          </w:r>
        </w:sdtContent>
      </w:sdt>
      <w:r w:rsidR="008B588A">
        <w:rPr>
          <w:rFonts w:ascii="Times New Roman" w:hAnsi="Times New Roman" w:cs="Times New Roman"/>
          <w:sz w:val="24"/>
        </w:rPr>
        <w:t>.</w:t>
      </w:r>
      <w:r w:rsidR="003D0344" w:rsidRPr="00300CAA">
        <w:rPr>
          <w:rFonts w:ascii="Times New Roman" w:hAnsi="Times New Roman" w:cs="Times New Roman"/>
          <w:sz w:val="24"/>
        </w:rPr>
        <w:t xml:space="preserve"> </w:t>
      </w:r>
      <w:r w:rsidR="007C5DD5" w:rsidRPr="00300CAA">
        <w:rPr>
          <w:rFonts w:ascii="Times New Roman" w:hAnsi="Times New Roman" w:cs="Times New Roman"/>
          <w:sz w:val="24"/>
        </w:rPr>
        <w:t>Since Australia is a hot continent, there is a strong need of maintaining certain temperatures during transportation and warehousing of medicines. DHL has a strong logistics chain in which it has air conditioned vehicles and trailers in which monitors are installed for feeding temperature back to central point</w:t>
      </w:r>
      <w:r w:rsidR="000048C9" w:rsidRPr="000048C9">
        <w:rPr>
          <w:rFonts w:ascii="Times New Roman" w:hAnsi="Times New Roman" w:cs="Times New Roman"/>
          <w:sz w:val="24"/>
        </w:rPr>
        <w:t xml:space="preserve"> </w:t>
      </w:r>
      <w:sdt>
        <w:sdtPr>
          <w:rPr>
            <w:rFonts w:ascii="Times New Roman" w:hAnsi="Times New Roman" w:cs="Times New Roman"/>
            <w:sz w:val="24"/>
          </w:rPr>
          <w:id w:val="661982131"/>
          <w:citation/>
        </w:sdtPr>
        <w:sdtContent>
          <w:r w:rsidR="000048C9">
            <w:rPr>
              <w:rFonts w:ascii="Times New Roman" w:hAnsi="Times New Roman" w:cs="Times New Roman"/>
              <w:sz w:val="24"/>
            </w:rPr>
            <w:fldChar w:fldCharType="begin"/>
          </w:r>
          <w:r w:rsidR="000048C9">
            <w:rPr>
              <w:rFonts w:ascii="Times New Roman" w:hAnsi="Times New Roman" w:cs="Times New Roman"/>
              <w:sz w:val="24"/>
            </w:rPr>
            <w:instrText xml:space="preserve"> CITATION DHL20 \l 1033 </w:instrText>
          </w:r>
          <w:r w:rsidR="000048C9">
            <w:rPr>
              <w:rFonts w:ascii="Times New Roman" w:hAnsi="Times New Roman" w:cs="Times New Roman"/>
              <w:sz w:val="24"/>
            </w:rPr>
            <w:fldChar w:fldCharType="separate"/>
          </w:r>
          <w:r w:rsidR="000048C9">
            <w:rPr>
              <w:rFonts w:ascii="Times New Roman" w:hAnsi="Times New Roman" w:cs="Times New Roman"/>
              <w:noProof/>
              <w:sz w:val="24"/>
            </w:rPr>
            <w:t xml:space="preserve"> </w:t>
          </w:r>
          <w:r w:rsidR="000048C9" w:rsidRPr="008B588A">
            <w:rPr>
              <w:rFonts w:ascii="Times New Roman" w:hAnsi="Times New Roman" w:cs="Times New Roman"/>
              <w:noProof/>
              <w:sz w:val="24"/>
            </w:rPr>
            <w:t>(DHL, 2020)</w:t>
          </w:r>
          <w:r w:rsidR="000048C9">
            <w:rPr>
              <w:rFonts w:ascii="Times New Roman" w:hAnsi="Times New Roman" w:cs="Times New Roman"/>
              <w:sz w:val="24"/>
            </w:rPr>
            <w:fldChar w:fldCharType="end"/>
          </w:r>
        </w:sdtContent>
      </w:sdt>
      <w:r w:rsidR="007C5DD5" w:rsidRPr="00300CAA">
        <w:rPr>
          <w:rFonts w:ascii="Times New Roman" w:hAnsi="Times New Roman" w:cs="Times New Roman"/>
          <w:sz w:val="24"/>
        </w:rPr>
        <w:t xml:space="preserve">. With this cost-effective approach, </w:t>
      </w:r>
      <w:r w:rsidR="000D7CBD" w:rsidRPr="00300CAA">
        <w:rPr>
          <w:rFonts w:ascii="Times New Roman" w:hAnsi="Times New Roman" w:cs="Times New Roman"/>
          <w:sz w:val="24"/>
        </w:rPr>
        <w:t xml:space="preserve">the company has also developed a direct flow model in which use of the transport hubs is minimized. DHL provides direct delivery from temperature controlled warehouses into the air-conditioned trailers to its final destination. It adheres to strict global standard of </w:t>
      </w:r>
      <w:r w:rsidR="005C7EFC" w:rsidRPr="00300CAA">
        <w:rPr>
          <w:rFonts w:ascii="Times New Roman" w:hAnsi="Times New Roman" w:cs="Times New Roman"/>
          <w:sz w:val="24"/>
        </w:rPr>
        <w:t>drugs in trucks with temperature below 18</w:t>
      </w:r>
      <w:r w:rsidR="005C7EFC" w:rsidRPr="00300CAA">
        <w:rPr>
          <w:rFonts w:ascii="Times New Roman" w:hAnsi="Times New Roman" w:cs="Times New Roman"/>
          <w:sz w:val="24"/>
          <w:vertAlign w:val="superscript"/>
        </w:rPr>
        <w:t>0</w:t>
      </w:r>
      <w:r w:rsidR="005C7EFC" w:rsidRPr="00300CAA">
        <w:rPr>
          <w:rFonts w:ascii="Times New Roman" w:hAnsi="Times New Roman" w:cs="Times New Roman"/>
          <w:sz w:val="24"/>
        </w:rPr>
        <w:t xml:space="preserve"> C</w:t>
      </w:r>
      <w:sdt>
        <w:sdtPr>
          <w:rPr>
            <w:rFonts w:ascii="Times New Roman" w:hAnsi="Times New Roman" w:cs="Times New Roman"/>
            <w:sz w:val="24"/>
          </w:rPr>
          <w:id w:val="-632250636"/>
          <w:citation/>
        </w:sdtPr>
        <w:sdtContent>
          <w:r w:rsidR="008B588A">
            <w:rPr>
              <w:rFonts w:ascii="Times New Roman" w:hAnsi="Times New Roman" w:cs="Times New Roman"/>
              <w:sz w:val="24"/>
            </w:rPr>
            <w:fldChar w:fldCharType="begin"/>
          </w:r>
          <w:r w:rsidR="008B588A">
            <w:rPr>
              <w:rFonts w:ascii="Times New Roman" w:hAnsi="Times New Roman" w:cs="Times New Roman"/>
              <w:sz w:val="24"/>
            </w:rPr>
            <w:instrText xml:space="preserve"> CITATION DHL20 \l 1033 </w:instrText>
          </w:r>
          <w:r w:rsidR="008B588A">
            <w:rPr>
              <w:rFonts w:ascii="Times New Roman" w:hAnsi="Times New Roman" w:cs="Times New Roman"/>
              <w:sz w:val="24"/>
            </w:rPr>
            <w:fldChar w:fldCharType="separate"/>
          </w:r>
          <w:r w:rsidR="008B588A">
            <w:rPr>
              <w:rFonts w:ascii="Times New Roman" w:hAnsi="Times New Roman" w:cs="Times New Roman"/>
              <w:noProof/>
              <w:sz w:val="24"/>
            </w:rPr>
            <w:t xml:space="preserve"> </w:t>
          </w:r>
          <w:r w:rsidR="008B588A" w:rsidRPr="008B588A">
            <w:rPr>
              <w:rFonts w:ascii="Times New Roman" w:hAnsi="Times New Roman" w:cs="Times New Roman"/>
              <w:noProof/>
              <w:sz w:val="24"/>
            </w:rPr>
            <w:t>(DHL, 2020)</w:t>
          </w:r>
          <w:r w:rsidR="008B588A">
            <w:rPr>
              <w:rFonts w:ascii="Times New Roman" w:hAnsi="Times New Roman" w:cs="Times New Roman"/>
              <w:sz w:val="24"/>
            </w:rPr>
            <w:fldChar w:fldCharType="end"/>
          </w:r>
        </w:sdtContent>
      </w:sdt>
      <w:r w:rsidR="005C7EFC" w:rsidRPr="00300CAA">
        <w:rPr>
          <w:rFonts w:ascii="Times New Roman" w:hAnsi="Times New Roman" w:cs="Times New Roman"/>
          <w:sz w:val="24"/>
        </w:rPr>
        <w:t xml:space="preserve">. </w:t>
      </w:r>
      <w:r w:rsidR="00240528" w:rsidRPr="00300CAA">
        <w:rPr>
          <w:rFonts w:ascii="Times New Roman" w:hAnsi="Times New Roman" w:cs="Times New Roman"/>
          <w:sz w:val="24"/>
        </w:rPr>
        <w:t xml:space="preserve">Hence, partnering </w:t>
      </w:r>
      <w:bookmarkStart w:id="9" w:name="_GoBack"/>
      <w:bookmarkEnd w:id="9"/>
      <w:r w:rsidR="00240528" w:rsidRPr="00300CAA">
        <w:rPr>
          <w:rFonts w:ascii="Times New Roman" w:hAnsi="Times New Roman" w:cs="Times New Roman"/>
          <w:sz w:val="24"/>
        </w:rPr>
        <w:t xml:space="preserve">up with DHL will reduce </w:t>
      </w:r>
      <w:r w:rsidR="00DC7C82" w:rsidRPr="00300CAA">
        <w:rPr>
          <w:rFonts w:ascii="Times New Roman" w:hAnsi="Times New Roman" w:cs="Times New Roman"/>
          <w:sz w:val="24"/>
        </w:rPr>
        <w:t>cost of implementing cold chain and installing temperature</w:t>
      </w:r>
      <w:r w:rsidR="006A23F4" w:rsidRPr="00300CAA">
        <w:rPr>
          <w:rFonts w:ascii="Times New Roman" w:hAnsi="Times New Roman" w:cs="Times New Roman"/>
          <w:sz w:val="24"/>
        </w:rPr>
        <w:t xml:space="preserve"> control technology for supplying the medicines and drugs in</w:t>
      </w:r>
      <w:r w:rsidR="000B0919" w:rsidRPr="00300CAA">
        <w:rPr>
          <w:rFonts w:ascii="Times New Roman" w:hAnsi="Times New Roman" w:cs="Times New Roman"/>
          <w:sz w:val="24"/>
        </w:rPr>
        <w:t xml:space="preserve"> </w:t>
      </w:r>
      <w:proofErr w:type="spellStart"/>
      <w:r w:rsidR="000B0919" w:rsidRPr="00300CAA">
        <w:rPr>
          <w:rFonts w:ascii="Times New Roman" w:hAnsi="Times New Roman" w:cs="Times New Roman"/>
          <w:sz w:val="24"/>
        </w:rPr>
        <w:t>Amcal</w:t>
      </w:r>
      <w:proofErr w:type="spellEnd"/>
      <w:r w:rsidR="000B0919" w:rsidRPr="00300CAA">
        <w:rPr>
          <w:rFonts w:ascii="Times New Roman" w:hAnsi="Times New Roman" w:cs="Times New Roman"/>
          <w:sz w:val="24"/>
        </w:rPr>
        <w:t xml:space="preserve"> and other retail brands under Sigma </w:t>
      </w:r>
      <w:r w:rsidR="00DE16D2" w:rsidRPr="00300CAA">
        <w:rPr>
          <w:rFonts w:ascii="Times New Roman" w:hAnsi="Times New Roman" w:cs="Times New Roman"/>
          <w:sz w:val="24"/>
        </w:rPr>
        <w:t>Pharmaceutical</w:t>
      </w:r>
      <w:r w:rsidR="000B0919" w:rsidRPr="00300CAA">
        <w:rPr>
          <w:rFonts w:ascii="Times New Roman" w:hAnsi="Times New Roman" w:cs="Times New Roman"/>
          <w:sz w:val="24"/>
        </w:rPr>
        <w:t xml:space="preserve">. </w:t>
      </w:r>
    </w:p>
    <w:p w:rsidR="0067235A" w:rsidRPr="00FF32C8" w:rsidRDefault="00A8372A" w:rsidP="00801A1E">
      <w:pPr>
        <w:pStyle w:val="Heading2"/>
        <w:spacing w:line="360" w:lineRule="auto"/>
        <w:rPr>
          <w:rFonts w:ascii="Times New Roman" w:hAnsi="Times New Roman" w:cs="Times New Roman"/>
          <w:sz w:val="28"/>
        </w:rPr>
      </w:pPr>
      <w:bookmarkStart w:id="10" w:name="_Toc38225723"/>
      <w:r w:rsidRPr="00FF32C8">
        <w:rPr>
          <w:rFonts w:ascii="Times New Roman" w:hAnsi="Times New Roman" w:cs="Times New Roman"/>
          <w:sz w:val="28"/>
        </w:rPr>
        <w:lastRenderedPageBreak/>
        <w:t>5.2</w:t>
      </w:r>
      <w:r w:rsidRPr="00FF32C8">
        <w:rPr>
          <w:rFonts w:ascii="Times New Roman" w:hAnsi="Times New Roman" w:cs="Times New Roman"/>
          <w:sz w:val="28"/>
        </w:rPr>
        <w:tab/>
      </w:r>
      <w:r w:rsidR="00BE0D79" w:rsidRPr="00FF32C8">
        <w:rPr>
          <w:rFonts w:ascii="Times New Roman" w:hAnsi="Times New Roman" w:cs="Times New Roman"/>
          <w:sz w:val="28"/>
        </w:rPr>
        <w:t>Implementation of</w:t>
      </w:r>
      <w:r w:rsidR="00DE16D2" w:rsidRPr="00FF32C8">
        <w:rPr>
          <w:rFonts w:ascii="Times New Roman" w:hAnsi="Times New Roman" w:cs="Times New Roman"/>
          <w:sz w:val="28"/>
        </w:rPr>
        <w:t xml:space="preserve"> </w:t>
      </w:r>
      <w:r w:rsidR="00A013D0">
        <w:rPr>
          <w:rFonts w:ascii="Times New Roman" w:hAnsi="Times New Roman" w:cs="Times New Roman"/>
          <w:sz w:val="28"/>
        </w:rPr>
        <w:t xml:space="preserve">RFID </w:t>
      </w:r>
      <w:r w:rsidR="008E7BAA">
        <w:rPr>
          <w:rFonts w:ascii="Times New Roman" w:hAnsi="Times New Roman" w:cs="Times New Roman"/>
          <w:sz w:val="28"/>
        </w:rPr>
        <w:t xml:space="preserve">&amp; </w:t>
      </w:r>
      <w:proofErr w:type="spellStart"/>
      <w:r w:rsidR="008E7BAA">
        <w:rPr>
          <w:rFonts w:ascii="Times New Roman" w:hAnsi="Times New Roman" w:cs="Times New Roman"/>
          <w:sz w:val="28"/>
        </w:rPr>
        <w:t>Bokode</w:t>
      </w:r>
      <w:bookmarkEnd w:id="10"/>
      <w:proofErr w:type="spellEnd"/>
    </w:p>
    <w:p w:rsidR="008461E7" w:rsidRPr="00300CAA" w:rsidRDefault="008461E7"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Cloud computing has emerged to provide an information platform in which the data can be secured and shared economically with suppliers and distributors around the world. The sudden changes in supply and demand of certain drugs can be accessed rapidly and responded to in short </w:t>
      </w:r>
      <w:proofErr w:type="gramStart"/>
      <w:r w:rsidRPr="00300CAA">
        <w:rPr>
          <w:rFonts w:ascii="Times New Roman" w:hAnsi="Times New Roman" w:cs="Times New Roman"/>
          <w:sz w:val="24"/>
        </w:rPr>
        <w:t>times</w:t>
      </w:r>
      <w:proofErr w:type="gramEnd"/>
      <w:r w:rsidRPr="00300CAA">
        <w:rPr>
          <w:rFonts w:ascii="Times New Roman" w:hAnsi="Times New Roman" w:cs="Times New Roman"/>
          <w:sz w:val="24"/>
        </w:rPr>
        <w:t xml:space="preserve"> by using this information</w:t>
      </w:r>
      <w:sdt>
        <w:sdtPr>
          <w:rPr>
            <w:rFonts w:ascii="Times New Roman" w:hAnsi="Times New Roman" w:cs="Times New Roman"/>
            <w:sz w:val="24"/>
          </w:rPr>
          <w:id w:val="-1250046274"/>
          <w:citation/>
        </w:sdtPr>
        <w:sdtContent>
          <w:r w:rsidR="001C5126">
            <w:rPr>
              <w:rFonts w:ascii="Times New Roman" w:hAnsi="Times New Roman" w:cs="Times New Roman"/>
              <w:sz w:val="24"/>
            </w:rPr>
            <w:fldChar w:fldCharType="begin"/>
          </w:r>
          <w:r w:rsidR="001C5126">
            <w:rPr>
              <w:rFonts w:ascii="Times New Roman" w:hAnsi="Times New Roman" w:cs="Times New Roman"/>
              <w:sz w:val="24"/>
            </w:rPr>
            <w:instrText xml:space="preserve"> CITATION Kal12 \l 1033 </w:instrText>
          </w:r>
          <w:r w:rsidR="001C5126">
            <w:rPr>
              <w:rFonts w:ascii="Times New Roman" w:hAnsi="Times New Roman" w:cs="Times New Roman"/>
              <w:sz w:val="24"/>
            </w:rPr>
            <w:fldChar w:fldCharType="separate"/>
          </w:r>
          <w:r w:rsidR="001C5126">
            <w:rPr>
              <w:rFonts w:ascii="Times New Roman" w:hAnsi="Times New Roman" w:cs="Times New Roman"/>
              <w:noProof/>
              <w:sz w:val="24"/>
            </w:rPr>
            <w:t xml:space="preserve"> </w:t>
          </w:r>
          <w:r w:rsidR="001C5126" w:rsidRPr="001C5126">
            <w:rPr>
              <w:rFonts w:ascii="Times New Roman" w:hAnsi="Times New Roman" w:cs="Times New Roman"/>
              <w:noProof/>
              <w:sz w:val="24"/>
            </w:rPr>
            <w:t>(Kalra, et al., 2012)</w:t>
          </w:r>
          <w:r w:rsidR="001C5126">
            <w:rPr>
              <w:rFonts w:ascii="Times New Roman" w:hAnsi="Times New Roman" w:cs="Times New Roman"/>
              <w:sz w:val="24"/>
            </w:rPr>
            <w:fldChar w:fldCharType="end"/>
          </w:r>
        </w:sdtContent>
      </w:sdt>
      <w:r w:rsidRPr="00300CAA">
        <w:rPr>
          <w:rFonts w:ascii="Times New Roman" w:hAnsi="Times New Roman" w:cs="Times New Roman"/>
          <w:sz w:val="24"/>
        </w:rPr>
        <w:t xml:space="preserve">. </w:t>
      </w:r>
      <w:proofErr w:type="spellStart"/>
      <w:r w:rsidRPr="00300CAA">
        <w:rPr>
          <w:rFonts w:ascii="Times New Roman" w:hAnsi="Times New Roman" w:cs="Times New Roman"/>
          <w:sz w:val="24"/>
        </w:rPr>
        <w:t>Amcal</w:t>
      </w:r>
      <w:proofErr w:type="spellEnd"/>
      <w:r w:rsidRPr="00300CAA">
        <w:rPr>
          <w:rFonts w:ascii="Times New Roman" w:hAnsi="Times New Roman" w:cs="Times New Roman"/>
          <w:sz w:val="24"/>
        </w:rPr>
        <w:t xml:space="preserve"> &amp; Sigma Pharmaceuticals can use “</w:t>
      </w:r>
      <w:proofErr w:type="spellStart"/>
      <w:r w:rsidRPr="00300CAA">
        <w:rPr>
          <w:rFonts w:ascii="Times New Roman" w:hAnsi="Times New Roman" w:cs="Times New Roman"/>
          <w:sz w:val="24"/>
        </w:rPr>
        <w:t>Bokode</w:t>
      </w:r>
      <w:proofErr w:type="spellEnd"/>
      <w:r w:rsidRPr="00300CAA">
        <w:rPr>
          <w:rFonts w:ascii="Times New Roman" w:hAnsi="Times New Roman" w:cs="Times New Roman"/>
          <w:sz w:val="24"/>
        </w:rPr>
        <w:t xml:space="preserve">” for keeping track of its inventory supplies and demand. </w:t>
      </w:r>
      <w:proofErr w:type="spellStart"/>
      <w:r w:rsidRPr="00300CAA">
        <w:rPr>
          <w:rFonts w:ascii="Times New Roman" w:hAnsi="Times New Roman" w:cs="Times New Roman"/>
          <w:sz w:val="24"/>
        </w:rPr>
        <w:t>Bokode</w:t>
      </w:r>
      <w:proofErr w:type="spellEnd"/>
      <w:r w:rsidRPr="00300CAA">
        <w:rPr>
          <w:rFonts w:ascii="Times New Roman" w:hAnsi="Times New Roman" w:cs="Times New Roman"/>
          <w:sz w:val="24"/>
        </w:rPr>
        <w:t xml:space="preserve"> is a data tag that can hold various information data points than a conventional barcode.</w:t>
      </w:r>
    </w:p>
    <w:p w:rsidR="00A8372A" w:rsidRPr="00300CAA" w:rsidRDefault="008461E7" w:rsidP="00300CAA">
      <w:pPr>
        <w:spacing w:line="360" w:lineRule="auto"/>
        <w:jc w:val="both"/>
        <w:rPr>
          <w:rFonts w:ascii="Times New Roman" w:hAnsi="Times New Roman" w:cs="Times New Roman"/>
          <w:sz w:val="24"/>
        </w:rPr>
      </w:pPr>
      <w:r w:rsidRPr="00300CAA">
        <w:rPr>
          <w:rFonts w:ascii="Times New Roman" w:hAnsi="Times New Roman" w:cs="Times New Roman"/>
          <w:sz w:val="24"/>
        </w:rPr>
        <w:t xml:space="preserve">Similarly, the RFID can be used by </w:t>
      </w:r>
      <w:r w:rsidR="00D4214E" w:rsidRPr="00300CAA">
        <w:rPr>
          <w:rFonts w:ascii="Times New Roman" w:hAnsi="Times New Roman" w:cs="Times New Roman"/>
          <w:sz w:val="24"/>
        </w:rPr>
        <w:t xml:space="preserve">Sigma </w:t>
      </w:r>
      <w:proofErr w:type="spellStart"/>
      <w:r w:rsidR="00D4214E" w:rsidRPr="00300CAA">
        <w:rPr>
          <w:rFonts w:ascii="Times New Roman" w:hAnsi="Times New Roman" w:cs="Times New Roman"/>
          <w:sz w:val="24"/>
        </w:rPr>
        <w:t>Pharamceuticals</w:t>
      </w:r>
      <w:proofErr w:type="spellEnd"/>
      <w:r w:rsidR="00D4214E" w:rsidRPr="00300CAA">
        <w:rPr>
          <w:rFonts w:ascii="Times New Roman" w:hAnsi="Times New Roman" w:cs="Times New Roman"/>
          <w:sz w:val="24"/>
        </w:rPr>
        <w:t xml:space="preserve"> for </w:t>
      </w:r>
      <w:r w:rsidR="009E2A35" w:rsidRPr="00300CAA">
        <w:rPr>
          <w:rFonts w:ascii="Times New Roman" w:hAnsi="Times New Roman" w:cs="Times New Roman"/>
          <w:sz w:val="24"/>
        </w:rPr>
        <w:t xml:space="preserve">minimizing the bullwhip risk </w:t>
      </w:r>
      <w:r w:rsidR="008F6AE2" w:rsidRPr="00300CAA">
        <w:rPr>
          <w:rFonts w:ascii="Times New Roman" w:hAnsi="Times New Roman" w:cs="Times New Roman"/>
          <w:sz w:val="24"/>
        </w:rPr>
        <w:t xml:space="preserve">so that costs related to </w:t>
      </w:r>
      <w:r w:rsidR="00124230" w:rsidRPr="00300CAA">
        <w:rPr>
          <w:rFonts w:ascii="Times New Roman" w:hAnsi="Times New Roman" w:cs="Times New Roman"/>
          <w:sz w:val="24"/>
        </w:rPr>
        <w:t>supply-demand imbalances can be mitigated</w:t>
      </w:r>
      <w:sdt>
        <w:sdtPr>
          <w:rPr>
            <w:rFonts w:ascii="Times New Roman" w:hAnsi="Times New Roman" w:cs="Times New Roman"/>
            <w:sz w:val="24"/>
          </w:rPr>
          <w:id w:val="-986311724"/>
          <w:citation/>
        </w:sdtPr>
        <w:sdtContent>
          <w:r w:rsidR="001C5126">
            <w:rPr>
              <w:rFonts w:ascii="Times New Roman" w:hAnsi="Times New Roman" w:cs="Times New Roman"/>
              <w:sz w:val="24"/>
            </w:rPr>
            <w:fldChar w:fldCharType="begin"/>
          </w:r>
          <w:r w:rsidR="001C5126">
            <w:rPr>
              <w:rFonts w:ascii="Times New Roman" w:hAnsi="Times New Roman" w:cs="Times New Roman"/>
              <w:sz w:val="24"/>
            </w:rPr>
            <w:instrText xml:space="preserve"> CITATION Kal12 \l 1033 </w:instrText>
          </w:r>
          <w:r w:rsidR="001C5126">
            <w:rPr>
              <w:rFonts w:ascii="Times New Roman" w:hAnsi="Times New Roman" w:cs="Times New Roman"/>
              <w:sz w:val="24"/>
            </w:rPr>
            <w:fldChar w:fldCharType="separate"/>
          </w:r>
          <w:r w:rsidR="001C5126">
            <w:rPr>
              <w:rFonts w:ascii="Times New Roman" w:hAnsi="Times New Roman" w:cs="Times New Roman"/>
              <w:noProof/>
              <w:sz w:val="24"/>
            </w:rPr>
            <w:t xml:space="preserve"> </w:t>
          </w:r>
          <w:r w:rsidR="001C5126" w:rsidRPr="001C5126">
            <w:rPr>
              <w:rFonts w:ascii="Times New Roman" w:hAnsi="Times New Roman" w:cs="Times New Roman"/>
              <w:noProof/>
              <w:sz w:val="24"/>
            </w:rPr>
            <w:t>(Kalra, et al., 2012)</w:t>
          </w:r>
          <w:r w:rsidR="001C5126">
            <w:rPr>
              <w:rFonts w:ascii="Times New Roman" w:hAnsi="Times New Roman" w:cs="Times New Roman"/>
              <w:sz w:val="24"/>
            </w:rPr>
            <w:fldChar w:fldCharType="end"/>
          </w:r>
        </w:sdtContent>
      </w:sdt>
      <w:r w:rsidR="00124230" w:rsidRPr="00300CAA">
        <w:rPr>
          <w:rFonts w:ascii="Times New Roman" w:hAnsi="Times New Roman" w:cs="Times New Roman"/>
          <w:sz w:val="24"/>
        </w:rPr>
        <w:t xml:space="preserve">. RFID system has proven its </w:t>
      </w:r>
      <w:r w:rsidR="000B72A3" w:rsidRPr="00300CAA">
        <w:rPr>
          <w:rFonts w:ascii="Times New Roman" w:hAnsi="Times New Roman" w:cs="Times New Roman"/>
          <w:sz w:val="24"/>
        </w:rPr>
        <w:t xml:space="preserve">worth in </w:t>
      </w:r>
      <w:r w:rsidR="00E62944" w:rsidRPr="00300CAA">
        <w:rPr>
          <w:rFonts w:ascii="Times New Roman" w:hAnsi="Times New Roman" w:cs="Times New Roman"/>
          <w:sz w:val="24"/>
        </w:rPr>
        <w:t xml:space="preserve">FMCG sector and can be utilized for keeping a track of information regarding medicines demand and their supply. It can accurately reflect on real time information of sales that can be used for predicting demand of certain drugs in near future. In order to use RFID in supply chain, Sigma Pharmaceuticals can </w:t>
      </w:r>
      <w:r w:rsidR="00E312CD" w:rsidRPr="00300CAA">
        <w:rPr>
          <w:rFonts w:ascii="Times New Roman" w:hAnsi="Times New Roman" w:cs="Times New Roman"/>
          <w:sz w:val="24"/>
        </w:rPr>
        <w:t xml:space="preserve">install RFID tags to </w:t>
      </w:r>
      <w:r w:rsidR="00835A6B" w:rsidRPr="00300CAA">
        <w:rPr>
          <w:rFonts w:ascii="Times New Roman" w:hAnsi="Times New Roman" w:cs="Times New Roman"/>
          <w:sz w:val="24"/>
        </w:rPr>
        <w:t>the medicines that can be read for understanding the sales</w:t>
      </w:r>
      <w:sdt>
        <w:sdtPr>
          <w:rPr>
            <w:rFonts w:ascii="Times New Roman" w:hAnsi="Times New Roman" w:cs="Times New Roman"/>
            <w:sz w:val="24"/>
          </w:rPr>
          <w:id w:val="184873209"/>
          <w:citation/>
        </w:sdtPr>
        <w:sdtContent>
          <w:r w:rsidR="001C5126">
            <w:rPr>
              <w:rFonts w:ascii="Times New Roman" w:hAnsi="Times New Roman" w:cs="Times New Roman"/>
              <w:sz w:val="24"/>
            </w:rPr>
            <w:fldChar w:fldCharType="begin"/>
          </w:r>
          <w:r w:rsidR="001C5126">
            <w:rPr>
              <w:rFonts w:ascii="Times New Roman" w:hAnsi="Times New Roman" w:cs="Times New Roman"/>
              <w:sz w:val="24"/>
            </w:rPr>
            <w:instrText xml:space="preserve"> CITATION Kal12 \l 1033 </w:instrText>
          </w:r>
          <w:r w:rsidR="001C5126">
            <w:rPr>
              <w:rFonts w:ascii="Times New Roman" w:hAnsi="Times New Roman" w:cs="Times New Roman"/>
              <w:sz w:val="24"/>
            </w:rPr>
            <w:fldChar w:fldCharType="separate"/>
          </w:r>
          <w:r w:rsidR="001C5126">
            <w:rPr>
              <w:rFonts w:ascii="Times New Roman" w:hAnsi="Times New Roman" w:cs="Times New Roman"/>
              <w:noProof/>
              <w:sz w:val="24"/>
            </w:rPr>
            <w:t xml:space="preserve"> </w:t>
          </w:r>
          <w:r w:rsidR="001C5126" w:rsidRPr="001C5126">
            <w:rPr>
              <w:rFonts w:ascii="Times New Roman" w:hAnsi="Times New Roman" w:cs="Times New Roman"/>
              <w:noProof/>
              <w:sz w:val="24"/>
            </w:rPr>
            <w:t>(Kalra, et al., 2012)</w:t>
          </w:r>
          <w:r w:rsidR="001C5126">
            <w:rPr>
              <w:rFonts w:ascii="Times New Roman" w:hAnsi="Times New Roman" w:cs="Times New Roman"/>
              <w:sz w:val="24"/>
            </w:rPr>
            <w:fldChar w:fldCharType="end"/>
          </w:r>
        </w:sdtContent>
      </w:sdt>
      <w:r w:rsidR="00835A6B" w:rsidRPr="00300CAA">
        <w:rPr>
          <w:rFonts w:ascii="Times New Roman" w:hAnsi="Times New Roman" w:cs="Times New Roman"/>
          <w:sz w:val="24"/>
        </w:rPr>
        <w:t xml:space="preserve">. The tags can transmit the signals to reader that can be transformed into meaningful information and be synchronized with internal information systems. The RFID technology needs to be integrated with the ERP and POS system of </w:t>
      </w:r>
      <w:proofErr w:type="spellStart"/>
      <w:r w:rsidR="00835A6B" w:rsidRPr="00300CAA">
        <w:rPr>
          <w:rFonts w:ascii="Times New Roman" w:hAnsi="Times New Roman" w:cs="Times New Roman"/>
          <w:sz w:val="24"/>
        </w:rPr>
        <w:t>Amcal</w:t>
      </w:r>
      <w:proofErr w:type="spellEnd"/>
      <w:r w:rsidR="00835A6B" w:rsidRPr="00300CAA">
        <w:rPr>
          <w:rFonts w:ascii="Times New Roman" w:hAnsi="Times New Roman" w:cs="Times New Roman"/>
          <w:sz w:val="24"/>
        </w:rPr>
        <w:t xml:space="preserve"> </w:t>
      </w:r>
      <w:r w:rsidR="00162A80" w:rsidRPr="00300CAA">
        <w:rPr>
          <w:rFonts w:ascii="Times New Roman" w:hAnsi="Times New Roman" w:cs="Times New Roman"/>
          <w:sz w:val="24"/>
        </w:rPr>
        <w:t xml:space="preserve">so that the information can be shared and monitored at each stage of distribution and sale. A relevant web-based system must also be supplemented for </w:t>
      </w:r>
      <w:r w:rsidR="006F03ED" w:rsidRPr="00300CAA">
        <w:rPr>
          <w:rFonts w:ascii="Times New Roman" w:hAnsi="Times New Roman" w:cs="Times New Roman"/>
          <w:sz w:val="24"/>
        </w:rPr>
        <w:t xml:space="preserve">suppliers of Sigma </w:t>
      </w:r>
      <w:proofErr w:type="spellStart"/>
      <w:r w:rsidR="006F03ED" w:rsidRPr="00300CAA">
        <w:rPr>
          <w:rFonts w:ascii="Times New Roman" w:hAnsi="Times New Roman" w:cs="Times New Roman"/>
          <w:sz w:val="24"/>
        </w:rPr>
        <w:t>Pharmaceutica</w:t>
      </w:r>
      <w:proofErr w:type="gramStart"/>
      <w:r w:rsidR="006F03ED" w:rsidRPr="00300CAA">
        <w:rPr>
          <w:rFonts w:ascii="Times New Roman" w:hAnsi="Times New Roman" w:cs="Times New Roman"/>
          <w:sz w:val="24"/>
        </w:rPr>
        <w:t>;s</w:t>
      </w:r>
      <w:proofErr w:type="spellEnd"/>
      <w:proofErr w:type="gramEnd"/>
      <w:r w:rsidR="006F03ED" w:rsidRPr="00300CAA">
        <w:rPr>
          <w:rFonts w:ascii="Times New Roman" w:hAnsi="Times New Roman" w:cs="Times New Roman"/>
          <w:sz w:val="24"/>
        </w:rPr>
        <w:t xml:space="preserve"> so that they can track inventory levels, delivery status and retail sales data through web-portal</w:t>
      </w:r>
      <w:sdt>
        <w:sdtPr>
          <w:rPr>
            <w:rFonts w:ascii="Times New Roman" w:hAnsi="Times New Roman" w:cs="Times New Roman"/>
            <w:sz w:val="24"/>
          </w:rPr>
          <w:id w:val="-77129201"/>
          <w:citation/>
        </w:sdtPr>
        <w:sdtContent>
          <w:r w:rsidR="001C5126">
            <w:rPr>
              <w:rFonts w:ascii="Times New Roman" w:hAnsi="Times New Roman" w:cs="Times New Roman"/>
              <w:sz w:val="24"/>
            </w:rPr>
            <w:fldChar w:fldCharType="begin"/>
          </w:r>
          <w:r w:rsidR="001C5126">
            <w:rPr>
              <w:rFonts w:ascii="Times New Roman" w:hAnsi="Times New Roman" w:cs="Times New Roman"/>
              <w:sz w:val="24"/>
            </w:rPr>
            <w:instrText xml:space="preserve"> CITATION Kal12 \l 1033 </w:instrText>
          </w:r>
          <w:r w:rsidR="001C5126">
            <w:rPr>
              <w:rFonts w:ascii="Times New Roman" w:hAnsi="Times New Roman" w:cs="Times New Roman"/>
              <w:sz w:val="24"/>
            </w:rPr>
            <w:fldChar w:fldCharType="separate"/>
          </w:r>
          <w:r w:rsidR="001C5126">
            <w:rPr>
              <w:rFonts w:ascii="Times New Roman" w:hAnsi="Times New Roman" w:cs="Times New Roman"/>
              <w:noProof/>
              <w:sz w:val="24"/>
            </w:rPr>
            <w:t xml:space="preserve"> </w:t>
          </w:r>
          <w:r w:rsidR="001C5126" w:rsidRPr="001C5126">
            <w:rPr>
              <w:rFonts w:ascii="Times New Roman" w:hAnsi="Times New Roman" w:cs="Times New Roman"/>
              <w:noProof/>
              <w:sz w:val="24"/>
            </w:rPr>
            <w:t>(Kalra, et al., 2012)</w:t>
          </w:r>
          <w:r w:rsidR="001C5126">
            <w:rPr>
              <w:rFonts w:ascii="Times New Roman" w:hAnsi="Times New Roman" w:cs="Times New Roman"/>
              <w:sz w:val="24"/>
            </w:rPr>
            <w:fldChar w:fldCharType="end"/>
          </w:r>
        </w:sdtContent>
      </w:sdt>
      <w:r w:rsidR="006F03ED" w:rsidRPr="00300CAA">
        <w:rPr>
          <w:rFonts w:ascii="Times New Roman" w:hAnsi="Times New Roman" w:cs="Times New Roman"/>
          <w:sz w:val="24"/>
        </w:rPr>
        <w:t xml:space="preserve">. This can make the information flow throughout the supply chain without difficulties and can eliminate the risk of bullwhip effect in logistics </w:t>
      </w:r>
      <w:r w:rsidR="002079DC" w:rsidRPr="00300CAA">
        <w:rPr>
          <w:rFonts w:ascii="Times New Roman" w:hAnsi="Times New Roman" w:cs="Times New Roman"/>
          <w:sz w:val="24"/>
        </w:rPr>
        <w:t xml:space="preserve">supply chain of Sigma Pharmaceuticals and </w:t>
      </w:r>
      <w:proofErr w:type="spellStart"/>
      <w:r w:rsidR="002079DC" w:rsidRPr="00300CAA">
        <w:rPr>
          <w:rFonts w:ascii="Times New Roman" w:hAnsi="Times New Roman" w:cs="Times New Roman"/>
          <w:sz w:val="24"/>
        </w:rPr>
        <w:t>Amcal</w:t>
      </w:r>
      <w:proofErr w:type="spellEnd"/>
      <w:r w:rsidR="002079DC" w:rsidRPr="00300CAA">
        <w:rPr>
          <w:rFonts w:ascii="Times New Roman" w:hAnsi="Times New Roman" w:cs="Times New Roman"/>
          <w:sz w:val="24"/>
        </w:rPr>
        <w:t xml:space="preserve">. </w:t>
      </w:r>
    </w:p>
    <w:p w:rsidR="00DE16D2" w:rsidRPr="00624CC8" w:rsidRDefault="008E7BAA" w:rsidP="00E32792">
      <w:pPr>
        <w:pStyle w:val="Heading1"/>
        <w:spacing w:line="360" w:lineRule="auto"/>
        <w:jc w:val="both"/>
        <w:rPr>
          <w:rFonts w:ascii="Times New Roman" w:hAnsi="Times New Roman" w:cs="Times New Roman"/>
          <w:sz w:val="32"/>
          <w:szCs w:val="24"/>
        </w:rPr>
      </w:pPr>
      <w:bookmarkStart w:id="11" w:name="_Toc38225724"/>
      <w:r w:rsidRPr="00624CC8">
        <w:rPr>
          <w:rFonts w:ascii="Times New Roman" w:hAnsi="Times New Roman" w:cs="Times New Roman"/>
          <w:sz w:val="32"/>
          <w:szCs w:val="24"/>
        </w:rPr>
        <w:t>6.0</w:t>
      </w:r>
      <w:r w:rsidRPr="00624CC8">
        <w:rPr>
          <w:rFonts w:ascii="Times New Roman" w:hAnsi="Times New Roman" w:cs="Times New Roman"/>
          <w:sz w:val="32"/>
          <w:szCs w:val="24"/>
        </w:rPr>
        <w:tab/>
        <w:t>Conclusion</w:t>
      </w:r>
      <w:bookmarkEnd w:id="11"/>
    </w:p>
    <w:p w:rsidR="000048C9" w:rsidRDefault="00564512" w:rsidP="00E32792">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The above analysis indicates the issues with upper supply chain </w:t>
      </w:r>
      <w:r w:rsidR="00E32792">
        <w:rPr>
          <w:rFonts w:ascii="Times New Roman" w:hAnsi="Times New Roman" w:cs="Times New Roman"/>
          <w:sz w:val="24"/>
          <w:szCs w:val="24"/>
        </w:rPr>
        <w:t xml:space="preserve">and logistics </w:t>
      </w:r>
      <w:r w:rsidRPr="00E32792">
        <w:rPr>
          <w:rFonts w:ascii="Times New Roman" w:hAnsi="Times New Roman" w:cs="Times New Roman"/>
          <w:sz w:val="24"/>
          <w:szCs w:val="24"/>
        </w:rPr>
        <w:t xml:space="preserve">of </w:t>
      </w:r>
      <w:proofErr w:type="spellStart"/>
      <w:r w:rsidRPr="00E32792">
        <w:rPr>
          <w:rFonts w:ascii="Times New Roman" w:hAnsi="Times New Roman" w:cs="Times New Roman"/>
          <w:sz w:val="24"/>
          <w:szCs w:val="24"/>
        </w:rPr>
        <w:t>Amcal</w:t>
      </w:r>
      <w:proofErr w:type="spellEnd"/>
      <w:r w:rsidRPr="00E32792">
        <w:rPr>
          <w:rFonts w:ascii="Times New Roman" w:hAnsi="Times New Roman" w:cs="Times New Roman"/>
          <w:sz w:val="24"/>
          <w:szCs w:val="24"/>
        </w:rPr>
        <w:t xml:space="preserve"> (working under Sigma Pharmaceuticals). The identified issues with cold chain logistics management and lack of information technology application within supply chain can be </w:t>
      </w:r>
      <w:r w:rsidR="00550C5D" w:rsidRPr="00E32792">
        <w:rPr>
          <w:rFonts w:ascii="Times New Roman" w:hAnsi="Times New Roman" w:cs="Times New Roman"/>
          <w:sz w:val="24"/>
          <w:szCs w:val="24"/>
        </w:rPr>
        <w:t>minimized</w:t>
      </w:r>
      <w:r w:rsidR="00ED0440" w:rsidRPr="00E32792">
        <w:rPr>
          <w:rFonts w:ascii="Times New Roman" w:hAnsi="Times New Roman" w:cs="Times New Roman"/>
          <w:sz w:val="24"/>
          <w:szCs w:val="24"/>
        </w:rPr>
        <w:t xml:space="preserve"> by using the proposed recommendations i.e. </w:t>
      </w:r>
      <w:r w:rsidR="00550C5D" w:rsidRPr="00E32792">
        <w:rPr>
          <w:rFonts w:ascii="Times New Roman" w:hAnsi="Times New Roman" w:cs="Times New Roman"/>
          <w:sz w:val="24"/>
          <w:szCs w:val="24"/>
        </w:rPr>
        <w:t xml:space="preserve">outsourcing to DHL and installation of RFID tags on medicines for reducing bullwhip effect. </w:t>
      </w:r>
      <w:r w:rsidR="00B07F3C" w:rsidRPr="00E32792">
        <w:rPr>
          <w:rFonts w:ascii="Times New Roman" w:hAnsi="Times New Roman" w:cs="Times New Roman"/>
          <w:sz w:val="24"/>
          <w:szCs w:val="24"/>
        </w:rPr>
        <w:t xml:space="preserve">It is deemed that by doing so, Sigma Pharmaceuticals will be able to strengthen its supply chain logistics and </w:t>
      </w:r>
      <w:proofErr w:type="spellStart"/>
      <w:r w:rsidR="00B07F3C" w:rsidRPr="00E32792">
        <w:rPr>
          <w:rFonts w:ascii="Times New Roman" w:hAnsi="Times New Roman" w:cs="Times New Roman"/>
          <w:sz w:val="24"/>
          <w:szCs w:val="24"/>
        </w:rPr>
        <w:t>Amcal</w:t>
      </w:r>
      <w:proofErr w:type="spellEnd"/>
      <w:r w:rsidR="00B07F3C" w:rsidRPr="00E32792">
        <w:rPr>
          <w:rFonts w:ascii="Times New Roman" w:hAnsi="Times New Roman" w:cs="Times New Roman"/>
          <w:sz w:val="24"/>
          <w:szCs w:val="24"/>
        </w:rPr>
        <w:t xml:space="preserve"> will be able to </w:t>
      </w:r>
      <w:r w:rsidR="006A6E5B" w:rsidRPr="00E32792">
        <w:rPr>
          <w:rFonts w:ascii="Times New Roman" w:hAnsi="Times New Roman" w:cs="Times New Roman"/>
          <w:sz w:val="24"/>
          <w:szCs w:val="24"/>
        </w:rPr>
        <w:t xml:space="preserve">perform better than its </w:t>
      </w:r>
      <w:r w:rsidR="006A6E5B" w:rsidRPr="00E32792">
        <w:rPr>
          <w:rFonts w:ascii="Times New Roman" w:hAnsi="Times New Roman" w:cs="Times New Roman"/>
          <w:sz w:val="24"/>
          <w:szCs w:val="24"/>
        </w:rPr>
        <w:lastRenderedPageBreak/>
        <w:t xml:space="preserve">competitors in Australia i.e. </w:t>
      </w:r>
      <w:proofErr w:type="spellStart"/>
      <w:r w:rsidR="006A6E5B" w:rsidRPr="00E32792">
        <w:rPr>
          <w:rFonts w:ascii="Times New Roman" w:hAnsi="Times New Roman" w:cs="Times New Roman"/>
          <w:sz w:val="24"/>
          <w:szCs w:val="24"/>
        </w:rPr>
        <w:t>Symbion</w:t>
      </w:r>
      <w:proofErr w:type="spellEnd"/>
      <w:r w:rsidR="006A6E5B" w:rsidRPr="00E32792">
        <w:rPr>
          <w:rFonts w:ascii="Times New Roman" w:hAnsi="Times New Roman" w:cs="Times New Roman"/>
          <w:sz w:val="24"/>
          <w:szCs w:val="24"/>
        </w:rPr>
        <w:t xml:space="preserve"> Health, Pfizer, Australian Pharmaceutical Industries and </w:t>
      </w:r>
      <w:proofErr w:type="spellStart"/>
      <w:r w:rsidR="006A6E5B" w:rsidRPr="00E32792">
        <w:rPr>
          <w:rFonts w:ascii="Times New Roman" w:hAnsi="Times New Roman" w:cs="Times New Roman"/>
          <w:sz w:val="24"/>
          <w:szCs w:val="24"/>
        </w:rPr>
        <w:t>Mayne</w:t>
      </w:r>
      <w:proofErr w:type="spellEnd"/>
      <w:r w:rsidR="006A6E5B" w:rsidRPr="00E32792">
        <w:rPr>
          <w:rFonts w:ascii="Times New Roman" w:hAnsi="Times New Roman" w:cs="Times New Roman"/>
          <w:sz w:val="24"/>
          <w:szCs w:val="24"/>
        </w:rPr>
        <w:t xml:space="preserve"> </w:t>
      </w:r>
      <w:proofErr w:type="spellStart"/>
      <w:r w:rsidR="006A6E5B" w:rsidRPr="00E32792">
        <w:rPr>
          <w:rFonts w:ascii="Times New Roman" w:hAnsi="Times New Roman" w:cs="Times New Roman"/>
          <w:sz w:val="24"/>
          <w:szCs w:val="24"/>
        </w:rPr>
        <w:t>Pharma</w:t>
      </w:r>
      <w:proofErr w:type="spellEnd"/>
      <w:r w:rsidR="006A6E5B" w:rsidRPr="00E32792">
        <w:rPr>
          <w:rFonts w:ascii="Times New Roman" w:hAnsi="Times New Roman" w:cs="Times New Roman"/>
          <w:sz w:val="24"/>
          <w:szCs w:val="24"/>
        </w:rPr>
        <w:t xml:space="preserve">. </w:t>
      </w:r>
      <w:r w:rsidR="008A4582" w:rsidRPr="00E32792">
        <w:rPr>
          <w:rFonts w:ascii="Times New Roman" w:hAnsi="Times New Roman" w:cs="Times New Roman"/>
          <w:sz w:val="24"/>
          <w:szCs w:val="24"/>
        </w:rPr>
        <w:t xml:space="preserve">By doing so, Sigma can </w:t>
      </w:r>
      <w:r w:rsidR="00415277" w:rsidRPr="00E32792">
        <w:rPr>
          <w:rFonts w:ascii="Times New Roman" w:hAnsi="Times New Roman" w:cs="Times New Roman"/>
          <w:sz w:val="24"/>
          <w:szCs w:val="24"/>
        </w:rPr>
        <w:t xml:space="preserve">improve its current </w:t>
      </w:r>
      <w:r w:rsidR="008A4582" w:rsidRPr="00E32792">
        <w:rPr>
          <w:rFonts w:ascii="Times New Roman" w:hAnsi="Times New Roman" w:cs="Times New Roman"/>
          <w:sz w:val="24"/>
          <w:szCs w:val="24"/>
        </w:rPr>
        <w:t xml:space="preserve">market share </w:t>
      </w:r>
      <w:r w:rsidR="00415277" w:rsidRPr="00E32792">
        <w:rPr>
          <w:rFonts w:ascii="Times New Roman" w:hAnsi="Times New Roman" w:cs="Times New Roman"/>
          <w:sz w:val="24"/>
          <w:szCs w:val="24"/>
        </w:rPr>
        <w:t xml:space="preserve">of 28% to be ahead </w:t>
      </w:r>
      <w:r w:rsidR="008A4582" w:rsidRPr="00E32792">
        <w:rPr>
          <w:rFonts w:ascii="Times New Roman" w:hAnsi="Times New Roman" w:cs="Times New Roman"/>
          <w:sz w:val="24"/>
          <w:szCs w:val="24"/>
        </w:rPr>
        <w:t xml:space="preserve">of </w:t>
      </w:r>
      <w:proofErr w:type="spellStart"/>
      <w:r w:rsidR="008A4582" w:rsidRPr="00E32792">
        <w:rPr>
          <w:rFonts w:ascii="Times New Roman" w:hAnsi="Times New Roman" w:cs="Times New Roman"/>
          <w:sz w:val="24"/>
          <w:szCs w:val="24"/>
        </w:rPr>
        <w:t>Sy</w:t>
      </w:r>
      <w:r w:rsidR="00B3409F" w:rsidRPr="00E32792">
        <w:rPr>
          <w:rFonts w:ascii="Times New Roman" w:hAnsi="Times New Roman" w:cs="Times New Roman"/>
          <w:sz w:val="24"/>
          <w:szCs w:val="24"/>
        </w:rPr>
        <w:t>mbion’s</w:t>
      </w:r>
      <w:proofErr w:type="spellEnd"/>
      <w:r w:rsidR="00B3409F" w:rsidRPr="00E32792">
        <w:rPr>
          <w:rFonts w:ascii="Times New Roman" w:hAnsi="Times New Roman" w:cs="Times New Roman"/>
          <w:sz w:val="24"/>
          <w:szCs w:val="24"/>
        </w:rPr>
        <w:t xml:space="preserve"> market share of </w:t>
      </w:r>
      <w:r w:rsidR="008A4582" w:rsidRPr="00E32792">
        <w:rPr>
          <w:rFonts w:ascii="Times New Roman" w:hAnsi="Times New Roman" w:cs="Times New Roman"/>
          <w:sz w:val="24"/>
          <w:szCs w:val="24"/>
        </w:rPr>
        <w:t xml:space="preserve">34%. </w:t>
      </w:r>
    </w:p>
    <w:p w:rsidR="000048C9" w:rsidRDefault="000048C9">
      <w:pPr>
        <w:rPr>
          <w:rFonts w:ascii="Times New Roman" w:hAnsi="Times New Roman" w:cs="Times New Roman"/>
          <w:sz w:val="24"/>
          <w:szCs w:val="24"/>
        </w:rPr>
      </w:pPr>
      <w:r>
        <w:rPr>
          <w:rFonts w:ascii="Times New Roman" w:hAnsi="Times New Roman" w:cs="Times New Roman"/>
          <w:sz w:val="24"/>
          <w:szCs w:val="24"/>
        </w:rPr>
        <w:br w:type="page"/>
      </w:r>
    </w:p>
    <w:bookmarkStart w:id="12" w:name="_Toc38225725" w:displacedByCustomXml="next"/>
    <w:sdt>
      <w:sdtPr>
        <w:rPr>
          <w:rFonts w:ascii="Times New Roman" w:hAnsi="Times New Roman" w:cs="Times New Roman"/>
          <w:sz w:val="32"/>
        </w:rPr>
        <w:id w:val="1949498743"/>
        <w:docPartObj>
          <w:docPartGallery w:val="Bibliographies"/>
          <w:docPartUnique/>
        </w:docPartObj>
      </w:sdtPr>
      <w:sdtEndPr>
        <w:rPr>
          <w:rFonts w:eastAsiaTheme="minorHAnsi"/>
          <w:color w:val="auto"/>
          <w:sz w:val="24"/>
          <w:szCs w:val="22"/>
        </w:rPr>
      </w:sdtEndPr>
      <w:sdtContent>
        <w:p w:rsidR="000048C9" w:rsidRPr="000048C9" w:rsidRDefault="004808BC">
          <w:pPr>
            <w:pStyle w:val="Heading1"/>
            <w:rPr>
              <w:rFonts w:ascii="Times New Roman" w:hAnsi="Times New Roman" w:cs="Times New Roman"/>
              <w:sz w:val="32"/>
            </w:rPr>
          </w:pPr>
          <w:r>
            <w:rPr>
              <w:rFonts w:ascii="Times New Roman" w:hAnsi="Times New Roman" w:cs="Times New Roman"/>
              <w:sz w:val="32"/>
            </w:rPr>
            <w:t>7.0</w:t>
          </w:r>
          <w:r>
            <w:rPr>
              <w:rFonts w:ascii="Times New Roman" w:hAnsi="Times New Roman" w:cs="Times New Roman"/>
              <w:sz w:val="32"/>
            </w:rPr>
            <w:tab/>
          </w:r>
          <w:r w:rsidR="000048C9" w:rsidRPr="000048C9">
            <w:rPr>
              <w:rFonts w:ascii="Times New Roman" w:hAnsi="Times New Roman" w:cs="Times New Roman"/>
              <w:sz w:val="32"/>
            </w:rPr>
            <w:t>References</w:t>
          </w:r>
          <w:bookmarkEnd w:id="12"/>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sz w:val="24"/>
            </w:rPr>
            <w:fldChar w:fldCharType="begin"/>
          </w:r>
          <w:r w:rsidRPr="000048C9">
            <w:rPr>
              <w:rFonts w:ascii="Times New Roman" w:hAnsi="Times New Roman" w:cs="Times New Roman"/>
              <w:sz w:val="24"/>
            </w:rPr>
            <w:instrText xml:space="preserve"> BIBLIOGRAPHY </w:instrText>
          </w:r>
          <w:r w:rsidRPr="000048C9">
            <w:rPr>
              <w:rFonts w:ascii="Times New Roman" w:hAnsi="Times New Roman" w:cs="Times New Roman"/>
              <w:sz w:val="24"/>
            </w:rPr>
            <w:fldChar w:fldCharType="separate"/>
          </w:r>
          <w:r w:rsidRPr="000048C9">
            <w:rPr>
              <w:rFonts w:ascii="Times New Roman" w:hAnsi="Times New Roman" w:cs="Times New Roman"/>
              <w:noProof/>
              <w:sz w:val="24"/>
            </w:rPr>
            <w:t xml:space="preserve">Altevogt, B. M., Wizemann, T. &amp; Posey, S., 2014. </w:t>
          </w:r>
          <w:r w:rsidRPr="000048C9">
            <w:rPr>
              <w:rFonts w:ascii="Times New Roman" w:hAnsi="Times New Roman" w:cs="Times New Roman"/>
              <w:i/>
              <w:iCs/>
              <w:noProof/>
              <w:sz w:val="24"/>
            </w:rPr>
            <w:t xml:space="preserve">Improving Access to Essential Medicines for Mental, Neurological, and Substance Use Disorders in Sub-Saharan Africa: Workshop Summary.. </w:t>
          </w:r>
          <w:r w:rsidRPr="000048C9">
            <w:rPr>
              <w:rFonts w:ascii="Times New Roman" w:hAnsi="Times New Roman" w:cs="Times New Roman"/>
              <w:noProof/>
              <w:sz w:val="24"/>
            </w:rPr>
            <w:t>s.l.:National Academies Press.</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AmCal, 2020. </w:t>
          </w:r>
          <w:r w:rsidRPr="000048C9">
            <w:rPr>
              <w:rFonts w:ascii="Times New Roman" w:hAnsi="Times New Roman" w:cs="Times New Roman"/>
              <w:i/>
              <w:iCs/>
              <w:noProof/>
              <w:sz w:val="24"/>
            </w:rPr>
            <w:t xml:space="preserve">About Us: AmCal.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https://www.amcal.com.au/corporate-info</w:t>
          </w:r>
          <w:r w:rsidRPr="000048C9">
            <w:rPr>
              <w:rFonts w:ascii="Times New Roman" w:hAnsi="Times New Roman" w:cs="Times New Roman"/>
              <w:noProof/>
              <w:sz w:val="24"/>
            </w:rPr>
            <w:br/>
            <w:t>[Accessed 18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Azghandi, R., Griffin, J. &amp; Jalali, M., 2018. Minimization of Drug Shortages in Pharmaceutical Supply Chains: A Simulation-Based Analysis of Drug Recall Patterns and Inventory Policies. </w:t>
          </w:r>
          <w:r w:rsidRPr="000048C9">
            <w:rPr>
              <w:rFonts w:ascii="Times New Roman" w:hAnsi="Times New Roman" w:cs="Times New Roman"/>
              <w:i/>
              <w:iCs/>
              <w:noProof/>
              <w:sz w:val="24"/>
            </w:rPr>
            <w:t xml:space="preserve">Public Policy Modeling and Applications, </w:t>
          </w:r>
          <w:r w:rsidRPr="000048C9">
            <w:rPr>
              <w:rFonts w:ascii="Times New Roman" w:hAnsi="Times New Roman" w:cs="Times New Roman"/>
              <w:noProof/>
              <w:sz w:val="24"/>
            </w:rPr>
            <w:t>3(10), pp. 2-19.</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Bishara, R. H., 2016. Cold chain management–an essential component of the global pharmaceutical supply chain. </w:t>
          </w:r>
          <w:r w:rsidRPr="000048C9">
            <w:rPr>
              <w:rFonts w:ascii="Times New Roman" w:hAnsi="Times New Roman" w:cs="Times New Roman"/>
              <w:i/>
              <w:iCs/>
              <w:noProof/>
              <w:sz w:val="24"/>
            </w:rPr>
            <w:t xml:space="preserve">American Pharmaceutical Review , </w:t>
          </w:r>
          <w:r w:rsidRPr="000048C9">
            <w:rPr>
              <w:rFonts w:ascii="Times New Roman" w:hAnsi="Times New Roman" w:cs="Times New Roman"/>
              <w:noProof/>
              <w:sz w:val="24"/>
            </w:rPr>
            <w:t>9(1), pp. 105-109.</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Chase, R. B., Jacobs, F. R. &amp; Aquilano, N. J., 2012. </w:t>
          </w:r>
          <w:r w:rsidRPr="000048C9">
            <w:rPr>
              <w:rFonts w:ascii="Times New Roman" w:hAnsi="Times New Roman" w:cs="Times New Roman"/>
              <w:i/>
              <w:iCs/>
              <w:noProof/>
              <w:sz w:val="24"/>
            </w:rPr>
            <w:t xml:space="preserve">Operations management for competitive advantage. </w:t>
          </w:r>
          <w:r w:rsidRPr="000048C9">
            <w:rPr>
              <w:rFonts w:ascii="Times New Roman" w:hAnsi="Times New Roman" w:cs="Times New Roman"/>
              <w:noProof/>
              <w:sz w:val="24"/>
            </w:rPr>
            <w:t>Boston: Mc-Graw Hill.</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DHL, 2020. </w:t>
          </w:r>
          <w:r w:rsidRPr="000048C9">
            <w:rPr>
              <w:rFonts w:ascii="Times New Roman" w:hAnsi="Times New Roman" w:cs="Times New Roman"/>
              <w:i/>
              <w:iCs/>
              <w:noProof/>
              <w:sz w:val="24"/>
            </w:rPr>
            <w:t xml:space="preserve">Helping Pharamaceuticals Keep Their Cool.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https://www.dhl.com/au-en/home/our-divisions/supply-chain/thought-leadership/articles/life-sciences-and-healthcare/helping-pharmaceuticals-keep-their-cool.html</w:t>
          </w:r>
          <w:r w:rsidRPr="000048C9">
            <w:rPr>
              <w:rFonts w:ascii="Times New Roman" w:hAnsi="Times New Roman" w:cs="Times New Roman"/>
              <w:noProof/>
              <w:sz w:val="24"/>
            </w:rPr>
            <w:br/>
            <w:t>[Accessed 19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Dr Rodrigue, J.-P. &amp; Dr Notteboom, T., 2020. The Cold Chain and its Logistics. </w:t>
          </w:r>
          <w:r w:rsidRPr="000048C9">
            <w:rPr>
              <w:rFonts w:ascii="Times New Roman" w:hAnsi="Times New Roman" w:cs="Times New Roman"/>
              <w:i/>
              <w:iCs/>
              <w:noProof/>
              <w:sz w:val="24"/>
            </w:rPr>
            <w:t xml:space="preserve">The Geography of Transport Systems, </w:t>
          </w:r>
          <w:r w:rsidRPr="000048C9">
            <w:rPr>
              <w:rFonts w:ascii="Times New Roman" w:hAnsi="Times New Roman" w:cs="Times New Roman"/>
              <w:noProof/>
              <w:sz w:val="24"/>
            </w:rPr>
            <w:t>1(2), pp. 2-39.</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Ghatari, A. R., Mehralian, G., Zarenezhad, F. &amp; Rasekh, H. R., 2013. Developing a model for agile supply: An empirical study from Iranian pharmaceutical supply chain. </w:t>
          </w:r>
          <w:r w:rsidRPr="000048C9">
            <w:rPr>
              <w:rFonts w:ascii="Times New Roman" w:hAnsi="Times New Roman" w:cs="Times New Roman"/>
              <w:i/>
              <w:iCs/>
              <w:noProof/>
              <w:sz w:val="24"/>
            </w:rPr>
            <w:t xml:space="preserve">Iranian journal of pharmaceutical research: IJPR, </w:t>
          </w:r>
          <w:r w:rsidRPr="000048C9">
            <w:rPr>
              <w:rFonts w:ascii="Times New Roman" w:hAnsi="Times New Roman" w:cs="Times New Roman"/>
              <w:noProof/>
              <w:sz w:val="24"/>
            </w:rPr>
            <w:t>12(1), p. 193.</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Graf, M. &amp; Mudambi, S. M., 2005. The outsourcing of IT-enabled business processes: A conceptual model of the location decision. </w:t>
          </w:r>
          <w:r w:rsidRPr="000048C9">
            <w:rPr>
              <w:rFonts w:ascii="Times New Roman" w:hAnsi="Times New Roman" w:cs="Times New Roman"/>
              <w:i/>
              <w:iCs/>
              <w:noProof/>
              <w:sz w:val="24"/>
            </w:rPr>
            <w:t xml:space="preserve">Journal of International management, </w:t>
          </w:r>
          <w:r w:rsidRPr="000048C9">
            <w:rPr>
              <w:rFonts w:ascii="Times New Roman" w:hAnsi="Times New Roman" w:cs="Times New Roman"/>
              <w:noProof/>
              <w:sz w:val="24"/>
            </w:rPr>
            <w:t>11(2), pp. 253-268.</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Hamilton, J., 2006. Business–customer alignment in the Australian pharmaceutical industry. </w:t>
          </w:r>
          <w:r w:rsidRPr="000048C9">
            <w:rPr>
              <w:rFonts w:ascii="Times New Roman" w:hAnsi="Times New Roman" w:cs="Times New Roman"/>
              <w:i/>
              <w:iCs/>
              <w:noProof/>
              <w:sz w:val="24"/>
            </w:rPr>
            <w:t xml:space="preserve">International journal of electronic business, </w:t>
          </w:r>
          <w:r w:rsidRPr="000048C9">
            <w:rPr>
              <w:rFonts w:ascii="Times New Roman" w:hAnsi="Times New Roman" w:cs="Times New Roman"/>
              <w:noProof/>
              <w:sz w:val="24"/>
            </w:rPr>
            <w:t>4(5), pp. 401-420.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Hassan, T. et al., 2016. Re-organizing the pharmaceutical supply chain downstream: implementation a new pharmacy. </w:t>
          </w:r>
          <w:r w:rsidRPr="000048C9">
            <w:rPr>
              <w:rFonts w:ascii="Times New Roman" w:hAnsi="Times New Roman" w:cs="Times New Roman"/>
              <w:i/>
              <w:iCs/>
              <w:noProof/>
              <w:sz w:val="24"/>
            </w:rPr>
            <w:t xml:space="preserve">IFAC Proceedings , </w:t>
          </w:r>
          <w:r w:rsidRPr="000048C9">
            <w:rPr>
              <w:rFonts w:ascii="Times New Roman" w:hAnsi="Times New Roman" w:cs="Times New Roman"/>
              <w:noProof/>
              <w:sz w:val="24"/>
            </w:rPr>
            <w:t>39(3), pp. 727-732.</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IBIS Report, 2018. </w:t>
          </w:r>
          <w:r w:rsidRPr="000048C9">
            <w:rPr>
              <w:rFonts w:ascii="Times New Roman" w:hAnsi="Times New Roman" w:cs="Times New Roman"/>
              <w:i/>
              <w:iCs/>
              <w:noProof/>
              <w:sz w:val="24"/>
            </w:rPr>
            <w:t xml:space="preserve">IBISWorld Industry Report G525a Pharmacies in Australia.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https://www.guildevents.com.au/presentations/G525A%20Pharmacies%20in%20Australia%20in</w:t>
          </w:r>
          <w:r w:rsidRPr="000048C9">
            <w:rPr>
              <w:rFonts w:ascii="Times New Roman" w:hAnsi="Times New Roman" w:cs="Times New Roman"/>
              <w:noProof/>
              <w:sz w:val="24"/>
              <w:u w:val="single"/>
            </w:rPr>
            <w:lastRenderedPageBreak/>
            <w:t>dustry%20report.pdf</w:t>
          </w:r>
          <w:r w:rsidRPr="000048C9">
            <w:rPr>
              <w:rFonts w:ascii="Times New Roman" w:hAnsi="Times New Roman" w:cs="Times New Roman"/>
              <w:noProof/>
              <w:sz w:val="24"/>
            </w:rPr>
            <w:br/>
            <w:t>[Accessed 18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Kalra, R., Shetty, P., Mutalik, S. &amp; Nayak, U. Y., 2012. Pharmaceutical applications of radio-frequency identification. </w:t>
          </w:r>
          <w:r w:rsidRPr="000048C9">
            <w:rPr>
              <w:rFonts w:ascii="Times New Roman" w:hAnsi="Times New Roman" w:cs="Times New Roman"/>
              <w:i/>
              <w:iCs/>
              <w:noProof/>
              <w:sz w:val="24"/>
            </w:rPr>
            <w:t xml:space="preserve">Systematic Reviews in Pharmacy, </w:t>
          </w:r>
          <w:r w:rsidRPr="000048C9">
            <w:rPr>
              <w:rFonts w:ascii="Times New Roman" w:hAnsi="Times New Roman" w:cs="Times New Roman"/>
              <w:noProof/>
              <w:sz w:val="24"/>
            </w:rPr>
            <w:t>3(1), p. 24.</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Kapoor, D., Vyas, R. B. &amp; Dadarwal, D., 2019. An Overview on Pharmaceutical Supply Chain: A Next Step towards Good Manufacturing Practice. </w:t>
          </w:r>
          <w:r w:rsidRPr="000048C9">
            <w:rPr>
              <w:rFonts w:ascii="Times New Roman" w:hAnsi="Times New Roman" w:cs="Times New Roman"/>
              <w:i/>
              <w:iCs/>
              <w:noProof/>
              <w:sz w:val="24"/>
            </w:rPr>
            <w:t xml:space="preserve">Drug Designing and Intellectual Property International Journal, </w:t>
          </w:r>
          <w:r w:rsidRPr="000048C9">
            <w:rPr>
              <w:rFonts w:ascii="Times New Roman" w:hAnsi="Times New Roman" w:cs="Times New Roman"/>
              <w:noProof/>
              <w:sz w:val="24"/>
            </w:rPr>
            <w:t>1(2).</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Moosivand, A., Ghatari, A. R. &amp; Rasekh, H. R., 2019. Supply Chain Challenges in Pharmaceutical Manufacturing Companies: Using Qualitative System Dynamics Methodology. </w:t>
          </w:r>
          <w:r w:rsidRPr="000048C9">
            <w:rPr>
              <w:rFonts w:ascii="Times New Roman" w:hAnsi="Times New Roman" w:cs="Times New Roman"/>
              <w:i/>
              <w:iCs/>
              <w:noProof/>
              <w:sz w:val="24"/>
            </w:rPr>
            <w:t xml:space="preserve">Iranian Journal of Pharmaceutical Research, </w:t>
          </w:r>
          <w:r w:rsidRPr="000048C9">
            <w:rPr>
              <w:rFonts w:ascii="Times New Roman" w:hAnsi="Times New Roman" w:cs="Times New Roman"/>
              <w:noProof/>
              <w:sz w:val="24"/>
            </w:rPr>
            <w:t>18(2), pp. 1103-1116.</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Narasimhan, R. &amp; Nair, A., 2005. The antecedent role of quality, information sharing and supply chain proximity on strategic alliance formation and performance. </w:t>
          </w:r>
          <w:r w:rsidRPr="000048C9">
            <w:rPr>
              <w:rFonts w:ascii="Times New Roman" w:hAnsi="Times New Roman" w:cs="Times New Roman"/>
              <w:i/>
              <w:iCs/>
              <w:noProof/>
              <w:sz w:val="24"/>
            </w:rPr>
            <w:t xml:space="preserve">International Journal of Production Economics , </w:t>
          </w:r>
          <w:r w:rsidRPr="000048C9">
            <w:rPr>
              <w:rFonts w:ascii="Times New Roman" w:hAnsi="Times New Roman" w:cs="Times New Roman"/>
              <w:noProof/>
              <w:sz w:val="24"/>
            </w:rPr>
            <w:t>96(3), pp. 301-313.</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Oracle , 2020. </w:t>
          </w:r>
          <w:r w:rsidRPr="000048C9">
            <w:rPr>
              <w:rFonts w:ascii="Times New Roman" w:hAnsi="Times New Roman" w:cs="Times New Roman"/>
              <w:i/>
              <w:iCs/>
              <w:noProof/>
              <w:sz w:val="24"/>
            </w:rPr>
            <w:t xml:space="preserve">Unites Lean and CPM.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https://www.oracle.com/applications/primavera/solutions/lean-scheduling/</w:t>
          </w:r>
          <w:r w:rsidRPr="000048C9">
            <w:rPr>
              <w:rFonts w:ascii="Times New Roman" w:hAnsi="Times New Roman" w:cs="Times New Roman"/>
              <w:noProof/>
              <w:sz w:val="24"/>
            </w:rPr>
            <w:br/>
            <w:t>[Accessed 18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Post &amp; Parcel, 2016. </w:t>
          </w:r>
          <w:r w:rsidRPr="000048C9">
            <w:rPr>
              <w:rFonts w:ascii="Times New Roman" w:hAnsi="Times New Roman" w:cs="Times New Roman"/>
              <w:i/>
              <w:iCs/>
              <w:noProof/>
              <w:sz w:val="24"/>
            </w:rPr>
            <w:t xml:space="preserve">DHL Supply Chain Extends Partnership With Pfizer Australia.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https://postandparcel.info/36322/news/dhl-supply-chain-extends-partnership-with-pfizer-australia/</w:t>
          </w:r>
          <w:r w:rsidRPr="000048C9">
            <w:rPr>
              <w:rFonts w:ascii="Times New Roman" w:hAnsi="Times New Roman" w:cs="Times New Roman"/>
              <w:noProof/>
              <w:sz w:val="24"/>
            </w:rPr>
            <w:br/>
            <w:t>[Accessed 19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PwC, 2020. </w:t>
          </w:r>
          <w:r w:rsidRPr="000048C9">
            <w:rPr>
              <w:rFonts w:ascii="Times New Roman" w:hAnsi="Times New Roman" w:cs="Times New Roman"/>
              <w:i/>
              <w:iCs/>
              <w:noProof/>
              <w:sz w:val="24"/>
            </w:rPr>
            <w:t xml:space="preserve">Pharma 2020: Supplying the future Which path will you take?.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https://www.pwc.com/gx/en/pharma-life-sciences/pdf/pharma-2020-supplying-the-future.pdf</w:t>
          </w:r>
          <w:r w:rsidRPr="000048C9">
            <w:rPr>
              <w:rFonts w:ascii="Times New Roman" w:hAnsi="Times New Roman" w:cs="Times New Roman"/>
              <w:noProof/>
              <w:sz w:val="24"/>
            </w:rPr>
            <w:br/>
            <w:t>[Accessed 19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Sigma Pharamceuticals, 2020. </w:t>
          </w:r>
          <w:r w:rsidRPr="000048C9">
            <w:rPr>
              <w:rFonts w:ascii="Times New Roman" w:hAnsi="Times New Roman" w:cs="Times New Roman"/>
              <w:i/>
              <w:iCs/>
              <w:noProof/>
              <w:sz w:val="24"/>
            </w:rPr>
            <w:t xml:space="preserve">Our Services.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https://sigmahealthcare.com.au/our-services/</w:t>
          </w:r>
          <w:r w:rsidRPr="000048C9">
            <w:rPr>
              <w:rFonts w:ascii="Times New Roman" w:hAnsi="Times New Roman" w:cs="Times New Roman"/>
              <w:noProof/>
              <w:sz w:val="24"/>
            </w:rPr>
            <w:br/>
            <w:t>[Accessed 18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Singh, R. K., Kumar, R. &amp; Kumar, P., 2016. Strategic issues in pharmaceutical supply chains: a review. </w:t>
          </w:r>
          <w:r w:rsidRPr="000048C9">
            <w:rPr>
              <w:rFonts w:ascii="Times New Roman" w:hAnsi="Times New Roman" w:cs="Times New Roman"/>
              <w:i/>
              <w:iCs/>
              <w:noProof/>
              <w:sz w:val="24"/>
            </w:rPr>
            <w:t xml:space="preserve">International Journal of Pharmaceutical and Healthcare Marketing , </w:t>
          </w:r>
          <w:r w:rsidRPr="000048C9">
            <w:rPr>
              <w:rFonts w:ascii="Times New Roman" w:hAnsi="Times New Roman" w:cs="Times New Roman"/>
              <w:noProof/>
              <w:sz w:val="24"/>
            </w:rPr>
            <w:t>10(3), pp. 234-257.</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t xml:space="preserve">Sweeny, K., 2007. </w:t>
          </w:r>
          <w:r w:rsidRPr="000048C9">
            <w:rPr>
              <w:rFonts w:ascii="Times New Roman" w:hAnsi="Times New Roman" w:cs="Times New Roman"/>
              <w:i/>
              <w:iCs/>
              <w:noProof/>
              <w:sz w:val="24"/>
            </w:rPr>
            <w:t xml:space="preserve">The Pharmaceutical Industry in Australia. </w:t>
          </w:r>
          <w:r w:rsidRPr="000048C9">
            <w:rPr>
              <w:rFonts w:ascii="Times New Roman" w:hAnsi="Times New Roman" w:cs="Times New Roman"/>
              <w:noProof/>
              <w:sz w:val="24"/>
            </w:rPr>
            <w:t xml:space="preserve">[Online] </w:t>
          </w:r>
          <w:r w:rsidRPr="000048C9">
            <w:rPr>
              <w:rFonts w:ascii="Times New Roman" w:hAnsi="Times New Roman" w:cs="Times New Roman"/>
              <w:noProof/>
              <w:sz w:val="24"/>
            </w:rPr>
            <w:br/>
            <w:t xml:space="preserve">Available at: </w:t>
          </w:r>
          <w:r w:rsidRPr="000048C9">
            <w:rPr>
              <w:rFonts w:ascii="Times New Roman" w:hAnsi="Times New Roman" w:cs="Times New Roman"/>
              <w:noProof/>
              <w:sz w:val="24"/>
              <w:u w:val="single"/>
            </w:rPr>
            <w:t>https://core.ac.uk/download/pdf/10834489.pdf</w:t>
          </w:r>
          <w:r w:rsidRPr="000048C9">
            <w:rPr>
              <w:rFonts w:ascii="Times New Roman" w:hAnsi="Times New Roman" w:cs="Times New Roman"/>
              <w:noProof/>
              <w:sz w:val="24"/>
            </w:rPr>
            <w:br/>
            <w:t>[Accessed 18 April 2020].</w:t>
          </w:r>
        </w:p>
        <w:p w:rsidR="000048C9" w:rsidRPr="000048C9" w:rsidRDefault="000048C9" w:rsidP="000048C9">
          <w:pPr>
            <w:pStyle w:val="Bibliography"/>
            <w:rPr>
              <w:rFonts w:ascii="Times New Roman" w:hAnsi="Times New Roman" w:cs="Times New Roman"/>
              <w:noProof/>
              <w:sz w:val="24"/>
            </w:rPr>
          </w:pPr>
          <w:r w:rsidRPr="000048C9">
            <w:rPr>
              <w:rFonts w:ascii="Times New Roman" w:hAnsi="Times New Roman" w:cs="Times New Roman"/>
              <w:noProof/>
              <w:sz w:val="24"/>
            </w:rPr>
            <w:lastRenderedPageBreak/>
            <w:t xml:space="preserve">Ting, P.-H., 2013. An efficient and guaranteed cold-chain logistics for temperature-sensitive foods: applications of RFID and sensor networks. </w:t>
          </w:r>
          <w:r w:rsidRPr="000048C9">
            <w:rPr>
              <w:rFonts w:ascii="Times New Roman" w:hAnsi="Times New Roman" w:cs="Times New Roman"/>
              <w:i/>
              <w:iCs/>
              <w:noProof/>
              <w:sz w:val="24"/>
            </w:rPr>
            <w:t xml:space="preserve">International Journal of Information Engineering and Electronic Business , </w:t>
          </w:r>
          <w:r w:rsidRPr="000048C9">
            <w:rPr>
              <w:rFonts w:ascii="Times New Roman" w:hAnsi="Times New Roman" w:cs="Times New Roman"/>
              <w:noProof/>
              <w:sz w:val="24"/>
            </w:rPr>
            <w:t>5(6), pp. 1-5.</w:t>
          </w:r>
        </w:p>
        <w:p w:rsidR="000048C9" w:rsidRPr="000048C9" w:rsidRDefault="000048C9" w:rsidP="000048C9">
          <w:pPr>
            <w:rPr>
              <w:rFonts w:ascii="Times New Roman" w:hAnsi="Times New Roman" w:cs="Times New Roman"/>
              <w:sz w:val="24"/>
            </w:rPr>
          </w:pPr>
          <w:r w:rsidRPr="000048C9">
            <w:rPr>
              <w:rFonts w:ascii="Times New Roman" w:hAnsi="Times New Roman" w:cs="Times New Roman"/>
              <w:b/>
              <w:bCs/>
              <w:sz w:val="24"/>
            </w:rPr>
            <w:fldChar w:fldCharType="end"/>
          </w:r>
        </w:p>
      </w:sdtContent>
    </w:sdt>
    <w:p w:rsidR="00564512" w:rsidRPr="00E32792" w:rsidRDefault="00564512" w:rsidP="00E32792">
      <w:pPr>
        <w:spacing w:line="360" w:lineRule="auto"/>
        <w:jc w:val="both"/>
        <w:rPr>
          <w:rFonts w:ascii="Times New Roman" w:hAnsi="Times New Roman" w:cs="Times New Roman"/>
          <w:sz w:val="24"/>
          <w:szCs w:val="24"/>
        </w:rPr>
      </w:pPr>
    </w:p>
    <w:sectPr w:rsidR="00564512" w:rsidRPr="00E32792" w:rsidSect="00AF5E0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03" w:rsidRDefault="00E45903" w:rsidP="003507BB">
      <w:pPr>
        <w:spacing w:after="0" w:line="240" w:lineRule="auto"/>
      </w:pPr>
      <w:r>
        <w:separator/>
      </w:r>
    </w:p>
  </w:endnote>
  <w:endnote w:type="continuationSeparator" w:id="0">
    <w:p w:rsidR="00E45903" w:rsidRDefault="00E45903" w:rsidP="0035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11821"/>
      <w:docPartObj>
        <w:docPartGallery w:val="Page Numbers (Bottom of Page)"/>
        <w:docPartUnique/>
      </w:docPartObj>
    </w:sdtPr>
    <w:sdtEndPr>
      <w:rPr>
        <w:color w:val="808080" w:themeColor="background1" w:themeShade="80"/>
        <w:spacing w:val="60"/>
      </w:rPr>
    </w:sdtEndPr>
    <w:sdtContent>
      <w:p w:rsidR="003507BB" w:rsidRDefault="003507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7FFA" w:rsidRPr="00D17FFA">
          <w:rPr>
            <w:b/>
            <w:bCs/>
            <w:noProof/>
          </w:rPr>
          <w:t>9</w:t>
        </w:r>
        <w:r>
          <w:rPr>
            <w:b/>
            <w:bCs/>
            <w:noProof/>
          </w:rPr>
          <w:fldChar w:fldCharType="end"/>
        </w:r>
        <w:r>
          <w:rPr>
            <w:b/>
            <w:bCs/>
          </w:rPr>
          <w:t xml:space="preserve"> | </w:t>
        </w:r>
        <w:r>
          <w:rPr>
            <w:color w:val="808080" w:themeColor="background1" w:themeShade="80"/>
            <w:spacing w:val="60"/>
          </w:rPr>
          <w:t>Page</w:t>
        </w:r>
      </w:p>
    </w:sdtContent>
  </w:sdt>
  <w:p w:rsidR="003507BB" w:rsidRDefault="0035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03" w:rsidRDefault="00E45903" w:rsidP="003507BB">
      <w:pPr>
        <w:spacing w:after="0" w:line="240" w:lineRule="auto"/>
      </w:pPr>
      <w:r>
        <w:separator/>
      </w:r>
    </w:p>
  </w:footnote>
  <w:footnote w:type="continuationSeparator" w:id="0">
    <w:p w:rsidR="00E45903" w:rsidRDefault="00E45903" w:rsidP="0035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624"/>
    <w:multiLevelType w:val="hybridMultilevel"/>
    <w:tmpl w:val="53AC5F50"/>
    <w:lvl w:ilvl="0" w:tplc="0608B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C3BCD"/>
    <w:multiLevelType w:val="multilevel"/>
    <w:tmpl w:val="B89E3A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AF"/>
    <w:rsid w:val="000048C9"/>
    <w:rsid w:val="00010817"/>
    <w:rsid w:val="00022F73"/>
    <w:rsid w:val="00042A98"/>
    <w:rsid w:val="000453FF"/>
    <w:rsid w:val="00054647"/>
    <w:rsid w:val="000579F5"/>
    <w:rsid w:val="000B0919"/>
    <w:rsid w:val="000B72A3"/>
    <w:rsid w:val="000D7CBD"/>
    <w:rsid w:val="00124230"/>
    <w:rsid w:val="00135A26"/>
    <w:rsid w:val="0013644A"/>
    <w:rsid w:val="00157744"/>
    <w:rsid w:val="00162A80"/>
    <w:rsid w:val="001879AB"/>
    <w:rsid w:val="001A0A9B"/>
    <w:rsid w:val="001B74A7"/>
    <w:rsid w:val="001C06CE"/>
    <w:rsid w:val="001C5126"/>
    <w:rsid w:val="001E64A0"/>
    <w:rsid w:val="002079DC"/>
    <w:rsid w:val="0021528E"/>
    <w:rsid w:val="002225C4"/>
    <w:rsid w:val="00231A93"/>
    <w:rsid w:val="00235FE9"/>
    <w:rsid w:val="00237911"/>
    <w:rsid w:val="00240528"/>
    <w:rsid w:val="00247614"/>
    <w:rsid w:val="0026456C"/>
    <w:rsid w:val="002704DD"/>
    <w:rsid w:val="00282F7B"/>
    <w:rsid w:val="00292171"/>
    <w:rsid w:val="00295B9F"/>
    <w:rsid w:val="002A5577"/>
    <w:rsid w:val="002B4A7E"/>
    <w:rsid w:val="002D517E"/>
    <w:rsid w:val="002D64E6"/>
    <w:rsid w:val="002E0280"/>
    <w:rsid w:val="002E5AEC"/>
    <w:rsid w:val="00300BE9"/>
    <w:rsid w:val="00300CAA"/>
    <w:rsid w:val="00322A2C"/>
    <w:rsid w:val="003374EC"/>
    <w:rsid w:val="003507BB"/>
    <w:rsid w:val="0035277B"/>
    <w:rsid w:val="003574AF"/>
    <w:rsid w:val="0038071F"/>
    <w:rsid w:val="00394024"/>
    <w:rsid w:val="003D0344"/>
    <w:rsid w:val="003D639F"/>
    <w:rsid w:val="003E4D98"/>
    <w:rsid w:val="003E71E1"/>
    <w:rsid w:val="003F2E23"/>
    <w:rsid w:val="0040590F"/>
    <w:rsid w:val="00406825"/>
    <w:rsid w:val="00415277"/>
    <w:rsid w:val="004357DB"/>
    <w:rsid w:val="004445D8"/>
    <w:rsid w:val="00457827"/>
    <w:rsid w:val="00462F02"/>
    <w:rsid w:val="004669D0"/>
    <w:rsid w:val="004808BC"/>
    <w:rsid w:val="004A5D3F"/>
    <w:rsid w:val="004B3E85"/>
    <w:rsid w:val="004B67AC"/>
    <w:rsid w:val="004D1948"/>
    <w:rsid w:val="004F10D2"/>
    <w:rsid w:val="004F7FB7"/>
    <w:rsid w:val="00516E13"/>
    <w:rsid w:val="005258B4"/>
    <w:rsid w:val="00550C5D"/>
    <w:rsid w:val="00564512"/>
    <w:rsid w:val="00571B5F"/>
    <w:rsid w:val="0057391B"/>
    <w:rsid w:val="005A074A"/>
    <w:rsid w:val="005A3791"/>
    <w:rsid w:val="005B2271"/>
    <w:rsid w:val="005B4113"/>
    <w:rsid w:val="005B5E41"/>
    <w:rsid w:val="005C7EFC"/>
    <w:rsid w:val="0061642F"/>
    <w:rsid w:val="00624CC8"/>
    <w:rsid w:val="00636E5F"/>
    <w:rsid w:val="0064316E"/>
    <w:rsid w:val="00662D2B"/>
    <w:rsid w:val="0067235A"/>
    <w:rsid w:val="006A23F4"/>
    <w:rsid w:val="006A6E5B"/>
    <w:rsid w:val="006B3B81"/>
    <w:rsid w:val="006D122D"/>
    <w:rsid w:val="006E4B38"/>
    <w:rsid w:val="006F03ED"/>
    <w:rsid w:val="006F203D"/>
    <w:rsid w:val="006F7A3C"/>
    <w:rsid w:val="00775FA4"/>
    <w:rsid w:val="007832AF"/>
    <w:rsid w:val="007B446E"/>
    <w:rsid w:val="007C5DD5"/>
    <w:rsid w:val="007D1A66"/>
    <w:rsid w:val="007E51D5"/>
    <w:rsid w:val="00801A1E"/>
    <w:rsid w:val="00806C3C"/>
    <w:rsid w:val="00830312"/>
    <w:rsid w:val="00835A6B"/>
    <w:rsid w:val="008368D3"/>
    <w:rsid w:val="008461E7"/>
    <w:rsid w:val="00885593"/>
    <w:rsid w:val="008A4582"/>
    <w:rsid w:val="008B3981"/>
    <w:rsid w:val="008B588A"/>
    <w:rsid w:val="008C5710"/>
    <w:rsid w:val="008E7BAA"/>
    <w:rsid w:val="008F6AE2"/>
    <w:rsid w:val="009009CB"/>
    <w:rsid w:val="009043C1"/>
    <w:rsid w:val="0091517A"/>
    <w:rsid w:val="009210A7"/>
    <w:rsid w:val="0092174B"/>
    <w:rsid w:val="00952390"/>
    <w:rsid w:val="0098715A"/>
    <w:rsid w:val="009A1C6C"/>
    <w:rsid w:val="009A23D5"/>
    <w:rsid w:val="009A5990"/>
    <w:rsid w:val="009D42AF"/>
    <w:rsid w:val="009E2A35"/>
    <w:rsid w:val="009E5EC9"/>
    <w:rsid w:val="009F390E"/>
    <w:rsid w:val="00A013D0"/>
    <w:rsid w:val="00A4617F"/>
    <w:rsid w:val="00A769F7"/>
    <w:rsid w:val="00A8372A"/>
    <w:rsid w:val="00A96353"/>
    <w:rsid w:val="00AF5E00"/>
    <w:rsid w:val="00B04FAE"/>
    <w:rsid w:val="00B07F3C"/>
    <w:rsid w:val="00B1408A"/>
    <w:rsid w:val="00B3409F"/>
    <w:rsid w:val="00B35821"/>
    <w:rsid w:val="00B553C3"/>
    <w:rsid w:val="00B6372F"/>
    <w:rsid w:val="00B63A7E"/>
    <w:rsid w:val="00B721D1"/>
    <w:rsid w:val="00B8601E"/>
    <w:rsid w:val="00BB4C10"/>
    <w:rsid w:val="00BC020F"/>
    <w:rsid w:val="00BE0D79"/>
    <w:rsid w:val="00C050E5"/>
    <w:rsid w:val="00C20874"/>
    <w:rsid w:val="00C2509C"/>
    <w:rsid w:val="00C50B9B"/>
    <w:rsid w:val="00C5176D"/>
    <w:rsid w:val="00C90159"/>
    <w:rsid w:val="00CA05E9"/>
    <w:rsid w:val="00CE7915"/>
    <w:rsid w:val="00D00146"/>
    <w:rsid w:val="00D15FB2"/>
    <w:rsid w:val="00D17FFA"/>
    <w:rsid w:val="00D32FD6"/>
    <w:rsid w:val="00D4214E"/>
    <w:rsid w:val="00D46D43"/>
    <w:rsid w:val="00D61AD6"/>
    <w:rsid w:val="00D6414B"/>
    <w:rsid w:val="00D77C9F"/>
    <w:rsid w:val="00D800D9"/>
    <w:rsid w:val="00D842A7"/>
    <w:rsid w:val="00D87265"/>
    <w:rsid w:val="00DB2822"/>
    <w:rsid w:val="00DB5200"/>
    <w:rsid w:val="00DB5411"/>
    <w:rsid w:val="00DC7C82"/>
    <w:rsid w:val="00DD1AE2"/>
    <w:rsid w:val="00DE0D8D"/>
    <w:rsid w:val="00DE16D2"/>
    <w:rsid w:val="00E312CD"/>
    <w:rsid w:val="00E32792"/>
    <w:rsid w:val="00E43817"/>
    <w:rsid w:val="00E45903"/>
    <w:rsid w:val="00E51D02"/>
    <w:rsid w:val="00E62944"/>
    <w:rsid w:val="00E72BBE"/>
    <w:rsid w:val="00E7326D"/>
    <w:rsid w:val="00E75169"/>
    <w:rsid w:val="00E80FFA"/>
    <w:rsid w:val="00E865D8"/>
    <w:rsid w:val="00E9252F"/>
    <w:rsid w:val="00E9255B"/>
    <w:rsid w:val="00ED0440"/>
    <w:rsid w:val="00F2641F"/>
    <w:rsid w:val="00F46852"/>
    <w:rsid w:val="00F47E33"/>
    <w:rsid w:val="00F76391"/>
    <w:rsid w:val="00F763E3"/>
    <w:rsid w:val="00F776B9"/>
    <w:rsid w:val="00F9497E"/>
    <w:rsid w:val="00FE1931"/>
    <w:rsid w:val="00FE62DD"/>
    <w:rsid w:val="00FF1466"/>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AF"/>
    <w:pPr>
      <w:ind w:left="720"/>
      <w:contextualSpacing/>
    </w:pPr>
  </w:style>
  <w:style w:type="paragraph" w:styleId="BalloonText">
    <w:name w:val="Balloon Text"/>
    <w:basedOn w:val="Normal"/>
    <w:link w:val="BalloonTextChar"/>
    <w:uiPriority w:val="99"/>
    <w:semiHidden/>
    <w:unhideWhenUsed/>
    <w:rsid w:val="00B6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2F"/>
    <w:rPr>
      <w:rFonts w:ascii="Tahoma" w:hAnsi="Tahoma" w:cs="Tahoma"/>
      <w:sz w:val="16"/>
      <w:szCs w:val="16"/>
    </w:rPr>
  </w:style>
  <w:style w:type="character" w:customStyle="1" w:styleId="Heading1Char">
    <w:name w:val="Heading 1 Char"/>
    <w:basedOn w:val="DefaultParagraphFont"/>
    <w:link w:val="Heading1"/>
    <w:uiPriority w:val="9"/>
    <w:rsid w:val="00D00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5AEC"/>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0048C9"/>
  </w:style>
  <w:style w:type="paragraph" w:styleId="TOCHeading">
    <w:name w:val="TOC Heading"/>
    <w:basedOn w:val="Heading1"/>
    <w:next w:val="Normal"/>
    <w:uiPriority w:val="39"/>
    <w:semiHidden/>
    <w:unhideWhenUsed/>
    <w:qFormat/>
    <w:rsid w:val="000579F5"/>
    <w:pPr>
      <w:outlineLvl w:val="9"/>
    </w:pPr>
    <w:rPr>
      <w:lang w:eastAsia="ja-JP"/>
    </w:rPr>
  </w:style>
  <w:style w:type="paragraph" w:styleId="TOC1">
    <w:name w:val="toc 1"/>
    <w:basedOn w:val="Normal"/>
    <w:next w:val="Normal"/>
    <w:autoRedefine/>
    <w:uiPriority w:val="39"/>
    <w:unhideWhenUsed/>
    <w:rsid w:val="000579F5"/>
    <w:pPr>
      <w:spacing w:after="100"/>
    </w:pPr>
  </w:style>
  <w:style w:type="paragraph" w:styleId="TOC2">
    <w:name w:val="toc 2"/>
    <w:basedOn w:val="Normal"/>
    <w:next w:val="Normal"/>
    <w:autoRedefine/>
    <w:uiPriority w:val="39"/>
    <w:unhideWhenUsed/>
    <w:rsid w:val="000579F5"/>
    <w:pPr>
      <w:spacing w:after="100"/>
      <w:ind w:left="220"/>
    </w:pPr>
  </w:style>
  <w:style w:type="character" w:styleId="Hyperlink">
    <w:name w:val="Hyperlink"/>
    <w:basedOn w:val="DefaultParagraphFont"/>
    <w:uiPriority w:val="99"/>
    <w:unhideWhenUsed/>
    <w:rsid w:val="000579F5"/>
    <w:rPr>
      <w:color w:val="0000FF" w:themeColor="hyperlink"/>
      <w:u w:val="single"/>
    </w:rPr>
  </w:style>
  <w:style w:type="paragraph" w:styleId="NoSpacing">
    <w:name w:val="No Spacing"/>
    <w:link w:val="NoSpacingChar"/>
    <w:uiPriority w:val="1"/>
    <w:qFormat/>
    <w:rsid w:val="00AF5E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5E00"/>
    <w:rPr>
      <w:rFonts w:eastAsiaTheme="minorEastAsia"/>
      <w:lang w:eastAsia="ja-JP"/>
    </w:rPr>
  </w:style>
  <w:style w:type="paragraph" w:styleId="Header">
    <w:name w:val="header"/>
    <w:basedOn w:val="Normal"/>
    <w:link w:val="HeaderChar"/>
    <w:uiPriority w:val="99"/>
    <w:unhideWhenUsed/>
    <w:rsid w:val="0035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BB"/>
  </w:style>
  <w:style w:type="paragraph" w:styleId="Footer">
    <w:name w:val="footer"/>
    <w:basedOn w:val="Normal"/>
    <w:link w:val="FooterChar"/>
    <w:uiPriority w:val="99"/>
    <w:unhideWhenUsed/>
    <w:rsid w:val="0035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AF"/>
    <w:pPr>
      <w:ind w:left="720"/>
      <w:contextualSpacing/>
    </w:pPr>
  </w:style>
  <w:style w:type="paragraph" w:styleId="BalloonText">
    <w:name w:val="Balloon Text"/>
    <w:basedOn w:val="Normal"/>
    <w:link w:val="BalloonTextChar"/>
    <w:uiPriority w:val="99"/>
    <w:semiHidden/>
    <w:unhideWhenUsed/>
    <w:rsid w:val="00B6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2F"/>
    <w:rPr>
      <w:rFonts w:ascii="Tahoma" w:hAnsi="Tahoma" w:cs="Tahoma"/>
      <w:sz w:val="16"/>
      <w:szCs w:val="16"/>
    </w:rPr>
  </w:style>
  <w:style w:type="character" w:customStyle="1" w:styleId="Heading1Char">
    <w:name w:val="Heading 1 Char"/>
    <w:basedOn w:val="DefaultParagraphFont"/>
    <w:link w:val="Heading1"/>
    <w:uiPriority w:val="9"/>
    <w:rsid w:val="00D00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5AEC"/>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0048C9"/>
  </w:style>
  <w:style w:type="paragraph" w:styleId="TOCHeading">
    <w:name w:val="TOC Heading"/>
    <w:basedOn w:val="Heading1"/>
    <w:next w:val="Normal"/>
    <w:uiPriority w:val="39"/>
    <w:semiHidden/>
    <w:unhideWhenUsed/>
    <w:qFormat/>
    <w:rsid w:val="000579F5"/>
    <w:pPr>
      <w:outlineLvl w:val="9"/>
    </w:pPr>
    <w:rPr>
      <w:lang w:eastAsia="ja-JP"/>
    </w:rPr>
  </w:style>
  <w:style w:type="paragraph" w:styleId="TOC1">
    <w:name w:val="toc 1"/>
    <w:basedOn w:val="Normal"/>
    <w:next w:val="Normal"/>
    <w:autoRedefine/>
    <w:uiPriority w:val="39"/>
    <w:unhideWhenUsed/>
    <w:rsid w:val="000579F5"/>
    <w:pPr>
      <w:spacing w:after="100"/>
    </w:pPr>
  </w:style>
  <w:style w:type="paragraph" w:styleId="TOC2">
    <w:name w:val="toc 2"/>
    <w:basedOn w:val="Normal"/>
    <w:next w:val="Normal"/>
    <w:autoRedefine/>
    <w:uiPriority w:val="39"/>
    <w:unhideWhenUsed/>
    <w:rsid w:val="000579F5"/>
    <w:pPr>
      <w:spacing w:after="100"/>
      <w:ind w:left="220"/>
    </w:pPr>
  </w:style>
  <w:style w:type="character" w:styleId="Hyperlink">
    <w:name w:val="Hyperlink"/>
    <w:basedOn w:val="DefaultParagraphFont"/>
    <w:uiPriority w:val="99"/>
    <w:unhideWhenUsed/>
    <w:rsid w:val="000579F5"/>
    <w:rPr>
      <w:color w:val="0000FF" w:themeColor="hyperlink"/>
      <w:u w:val="single"/>
    </w:rPr>
  </w:style>
  <w:style w:type="paragraph" w:styleId="NoSpacing">
    <w:name w:val="No Spacing"/>
    <w:link w:val="NoSpacingChar"/>
    <w:uiPriority w:val="1"/>
    <w:qFormat/>
    <w:rsid w:val="00AF5E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5E00"/>
    <w:rPr>
      <w:rFonts w:eastAsiaTheme="minorEastAsia"/>
      <w:lang w:eastAsia="ja-JP"/>
    </w:rPr>
  </w:style>
  <w:style w:type="paragraph" w:styleId="Header">
    <w:name w:val="header"/>
    <w:basedOn w:val="Normal"/>
    <w:link w:val="HeaderChar"/>
    <w:uiPriority w:val="99"/>
    <w:unhideWhenUsed/>
    <w:rsid w:val="0035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BB"/>
  </w:style>
  <w:style w:type="paragraph" w:styleId="Footer">
    <w:name w:val="footer"/>
    <w:basedOn w:val="Normal"/>
    <w:link w:val="FooterChar"/>
    <w:uiPriority w:val="99"/>
    <w:unhideWhenUsed/>
    <w:rsid w:val="0035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88F26FAE8405FAC8CCAA674AF2A31"/>
        <w:category>
          <w:name w:val="General"/>
          <w:gallery w:val="placeholder"/>
        </w:category>
        <w:types>
          <w:type w:val="bbPlcHdr"/>
        </w:types>
        <w:behaviors>
          <w:behavior w:val="content"/>
        </w:behaviors>
        <w:guid w:val="{7CFAEDA1-5D14-4792-BB30-98F331245637}"/>
      </w:docPartPr>
      <w:docPartBody>
        <w:p w:rsidR="00000000" w:rsidRDefault="005F1D60" w:rsidP="005F1D60">
          <w:pPr>
            <w:pStyle w:val="25F88F26FAE8405FAC8CCAA674AF2A31"/>
          </w:pPr>
          <w:r>
            <w:rPr>
              <w:rFonts w:asciiTheme="majorHAnsi" w:eastAsiaTheme="majorEastAsia" w:hAnsiTheme="majorHAnsi" w:cstheme="majorBidi"/>
              <w:sz w:val="80"/>
              <w:szCs w:val="80"/>
            </w:rPr>
            <w:t>[Type the document title]</w:t>
          </w:r>
        </w:p>
      </w:docPartBody>
    </w:docPart>
    <w:docPart>
      <w:docPartPr>
        <w:name w:val="38AF6AE2502243F4B3AFA1CFBC9F5153"/>
        <w:category>
          <w:name w:val="General"/>
          <w:gallery w:val="placeholder"/>
        </w:category>
        <w:types>
          <w:type w:val="bbPlcHdr"/>
        </w:types>
        <w:behaviors>
          <w:behavior w:val="content"/>
        </w:behaviors>
        <w:guid w:val="{B33E5088-0B96-4A9F-8C6D-5EFA5498462A}"/>
      </w:docPartPr>
      <w:docPartBody>
        <w:p w:rsidR="00000000" w:rsidRDefault="005F1D60" w:rsidP="005F1D60">
          <w:pPr>
            <w:pStyle w:val="38AF6AE2502243F4B3AFA1CFBC9F5153"/>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60"/>
    <w:rsid w:val="005F1D60"/>
    <w:rsid w:val="00C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C5A74ECD74DFD906B2C1B9E7AD969">
    <w:name w:val="071C5A74ECD74DFD906B2C1B9E7AD969"/>
    <w:rsid w:val="005F1D60"/>
  </w:style>
  <w:style w:type="paragraph" w:customStyle="1" w:styleId="25F88F26FAE8405FAC8CCAA674AF2A31">
    <w:name w:val="25F88F26FAE8405FAC8CCAA674AF2A31"/>
    <w:rsid w:val="005F1D60"/>
  </w:style>
  <w:style w:type="paragraph" w:customStyle="1" w:styleId="38AF6AE2502243F4B3AFA1CFBC9F5153">
    <w:name w:val="38AF6AE2502243F4B3AFA1CFBC9F5153"/>
    <w:rsid w:val="005F1D60"/>
  </w:style>
  <w:style w:type="paragraph" w:customStyle="1" w:styleId="DA2C44219CDD4D909DE062CD63190BB7">
    <w:name w:val="DA2C44219CDD4D909DE062CD63190BB7"/>
    <w:rsid w:val="005F1D60"/>
  </w:style>
  <w:style w:type="paragraph" w:customStyle="1" w:styleId="6A0FB20CE56E4865BBE7F51A1D4D3C7A">
    <w:name w:val="6A0FB20CE56E4865BBE7F51A1D4D3C7A"/>
    <w:rsid w:val="005F1D60"/>
  </w:style>
  <w:style w:type="paragraph" w:customStyle="1" w:styleId="5FB92978EC214319B5E7536D96C05335">
    <w:name w:val="5FB92978EC214319B5E7536D96C05335"/>
    <w:rsid w:val="005F1D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C5A74ECD74DFD906B2C1B9E7AD969">
    <w:name w:val="071C5A74ECD74DFD906B2C1B9E7AD969"/>
    <w:rsid w:val="005F1D60"/>
  </w:style>
  <w:style w:type="paragraph" w:customStyle="1" w:styleId="25F88F26FAE8405FAC8CCAA674AF2A31">
    <w:name w:val="25F88F26FAE8405FAC8CCAA674AF2A31"/>
    <w:rsid w:val="005F1D60"/>
  </w:style>
  <w:style w:type="paragraph" w:customStyle="1" w:styleId="38AF6AE2502243F4B3AFA1CFBC9F5153">
    <w:name w:val="38AF6AE2502243F4B3AFA1CFBC9F5153"/>
    <w:rsid w:val="005F1D60"/>
  </w:style>
  <w:style w:type="paragraph" w:customStyle="1" w:styleId="DA2C44219CDD4D909DE062CD63190BB7">
    <w:name w:val="DA2C44219CDD4D909DE062CD63190BB7"/>
    <w:rsid w:val="005F1D60"/>
  </w:style>
  <w:style w:type="paragraph" w:customStyle="1" w:styleId="6A0FB20CE56E4865BBE7F51A1D4D3C7A">
    <w:name w:val="6A0FB20CE56E4865BBE7F51A1D4D3C7A"/>
    <w:rsid w:val="005F1D60"/>
  </w:style>
  <w:style w:type="paragraph" w:customStyle="1" w:styleId="5FB92978EC214319B5E7536D96C05335">
    <w:name w:val="5FB92978EC214319B5E7536D96C05335"/>
    <w:rsid w:val="005F1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PwC20</b:Tag>
    <b:SourceType>InternetSite</b:SourceType>
    <b:Guid>{F452A49B-05FC-4DF8-B2D5-1E22E24ABDE0}</b:Guid>
    <b:Author>
      <b:Author>
        <b:Corporate>PwC</b:Corporate>
      </b:Author>
    </b:Author>
    <b:Title>Pharma 2020: Supplying the future Which path will you take?</b:Title>
    <b:Year>2020</b:Year>
    <b:YearAccessed>2020</b:YearAccessed>
    <b:MonthAccessed>April</b:MonthAccessed>
    <b:DayAccessed>19</b:DayAccessed>
    <b:URL>https://www.pwc.com/gx/en/pharma-life-sciences/pdf/pharma-2020-supplying-the-future.pdf</b:URL>
    <b:RefOrder>1</b:RefOrder>
  </b:Source>
  <b:Source>
    <b:Tag>AmC20</b:Tag>
    <b:SourceType>InternetSite</b:SourceType>
    <b:Guid>{3C6510D6-6BF5-43B0-8B83-28850738A46D}</b:Guid>
    <b:Author>
      <b:Author>
        <b:Corporate>AmCal</b:Corporate>
      </b:Author>
    </b:Author>
    <b:Title>About Us: AmCal</b:Title>
    <b:Year>2020</b:Year>
    <b:YearAccessed>2020</b:YearAccessed>
    <b:MonthAccessed>April</b:MonthAccessed>
    <b:DayAccessed>18</b:DayAccessed>
    <b:URL>https://www.amcal.com.au/corporate-info</b:URL>
    <b:RefOrder>2</b:RefOrder>
  </b:Source>
  <b:Source>
    <b:Tag>Sig20</b:Tag>
    <b:SourceType>InternetSite</b:SourceType>
    <b:Guid>{93DF9662-DCBD-439C-8237-0EA432C80D86}</b:Guid>
    <b:Author>
      <b:Author>
        <b:Corporate>Sigma Pharamceuticals</b:Corporate>
      </b:Author>
    </b:Author>
    <b:Title>Our Services</b:Title>
    <b:Year>2020</b:Year>
    <b:YearAccessed>2020</b:YearAccessed>
    <b:MonthAccessed>April</b:MonthAccessed>
    <b:DayAccessed>18</b:DayAccessed>
    <b:URL>https://sigmahealthcare.com.au/our-services/</b:URL>
    <b:RefOrder>3</b:RefOrder>
  </b:Source>
  <b:Source>
    <b:Tag>IBI18</b:Tag>
    <b:SourceType>InternetSite</b:SourceType>
    <b:Guid>{CAC68F03-9B4C-42D2-A18F-BC09614C916C}</b:Guid>
    <b:Author>
      <b:Author>
        <b:Corporate>IBIS Report</b:Corporate>
      </b:Author>
    </b:Author>
    <b:Title>IBISWorld Industry Report G525a Pharmacies in Australia</b:Title>
    <b:Year>2018</b:Year>
    <b:YearAccessed>2020</b:YearAccessed>
    <b:MonthAccessed>April</b:MonthAccessed>
    <b:DayAccessed>18</b:DayAccessed>
    <b:URL>https://www.guildevents.com.au/presentations/G525A%20Pharmacies%20in%20Australia%20industry%20report.pdf</b:URL>
    <b:RefOrder>4</b:RefOrder>
  </b:Source>
  <b:Source>
    <b:Tag>Moo19</b:Tag>
    <b:SourceType>JournalArticle</b:SourceType>
    <b:Guid>{0F86629B-1FBC-497B-8E02-7D6556D92FE8}</b:Guid>
    <b:Title>Supply Chain Challenges in Pharmaceutical Manufacturing Companies: Using Qualitative System Dynamics Methodology</b:Title>
    <b:Year>2019</b:Year>
    <b:Author>
      <b:Author>
        <b:NameList>
          <b:Person>
            <b:Last>Moosivand</b:Last>
            <b:First>Asiye</b:First>
          </b:Person>
          <b:Person>
            <b:Last>Ghatari</b:Last>
            <b:First>Ali</b:First>
            <b:Middle>Rajabzadeh</b:Middle>
          </b:Person>
          <b:Person>
            <b:Last>Rasekh</b:Last>
            <b:First>Hamid</b:First>
            <b:Middle>Reza</b:Middle>
          </b:Person>
        </b:NameList>
      </b:Author>
    </b:Author>
    <b:JournalName>Iranian Journal of Pharmaceutical Research</b:JournalName>
    <b:Pages>1103-1116</b:Pages>
    <b:Volume>18</b:Volume>
    <b:Issue>2</b:Issue>
    <b:RefOrder>5</b:RefOrder>
  </b:Source>
  <b:Source>
    <b:Tag>Swe07</b:Tag>
    <b:SourceType>InternetSite</b:SourceType>
    <b:Guid>{0F214224-0F25-496E-9C16-42BFCAAE30A6}</b:Guid>
    <b:Author>
      <b:Author>
        <b:NameList>
          <b:Person>
            <b:Last>Sweeny</b:Last>
            <b:First>Kim</b:First>
          </b:Person>
        </b:NameList>
      </b:Author>
    </b:Author>
    <b:Title>The Pharmaceutical Industry in Australia</b:Title>
    <b:Year>2007</b:Year>
    <b:YearAccessed>2020</b:YearAccessed>
    <b:MonthAccessed>April</b:MonthAccessed>
    <b:DayAccessed>18</b:DayAccessed>
    <b:URL>https://core.ac.uk/download/pdf/10834489.pdf</b:URL>
    <b:InternetSiteTitle>Pharmaceutical Industry Project Working Paper Series</b:InternetSiteTitle>
    <b:RefOrder>6</b:RefOrder>
  </b:Source>
  <b:Source>
    <b:Tag>Ham06</b:Tag>
    <b:SourceType>JournalArticle</b:SourceType>
    <b:Guid>{31FD6B49-DFDF-45EF-800A-2B1AACDBBF32}</b:Guid>
    <b:Title>Business–customer alignment in the Australian pharmaceutical industry</b:Title>
    <b:Year>2006</b:Year>
    <b:Author>
      <b:Author>
        <b:NameList>
          <b:Person>
            <b:Last>Hamilton</b:Last>
            <b:First>John</b:First>
          </b:Person>
        </b:NameList>
      </b:Author>
    </b:Author>
    <b:JournalName>International journal of electronic business</b:JournalName>
    <b:Pages>401-420</b:Pages>
    <b:Volume>4</b:Volume>
    <b:Issue>5</b:Issue>
    <b:RefOrder>7</b:RefOrder>
  </b:Source>
  <b:Source>
    <b:Tag>Sin16</b:Tag>
    <b:SourceType>JournalArticle</b:SourceType>
    <b:Guid>{E7BCE595-5921-432B-9971-EF6A7B7BF4AC}</b:Guid>
    <b:Author>
      <b:Author>
        <b:NameList>
          <b:Person>
            <b:Last>Singh</b:Last>
            <b:First>Rajesh</b:First>
            <b:Middle>Kr</b:Middle>
          </b:Person>
          <b:Person>
            <b:Last>Kumar</b:Last>
            <b:First>Ravinder</b:First>
          </b:Person>
          <b:Person>
            <b:Last>Kumar</b:Last>
            <b:First>Pravin</b:First>
          </b:Person>
        </b:NameList>
      </b:Author>
    </b:Author>
    <b:Title>Strategic issues in pharmaceutical supply chains: a review</b:Title>
    <b:JournalName>International Journal of Pharmaceutical and Healthcare Marketing </b:JournalName>
    <b:Year>2016</b:Year>
    <b:Pages>234-257</b:Pages>
    <b:Volume>10</b:Volume>
    <b:Issue>3</b:Issue>
    <b:RefOrder>8</b:RefOrder>
  </b:Source>
  <b:Source>
    <b:Tag>Kap19</b:Tag>
    <b:SourceType>JournalArticle</b:SourceType>
    <b:Guid>{9C887FA3-D903-40C8-96BC-8DEA6050A7EF}</b:Guid>
    <b:Author>
      <b:Author>
        <b:NameList>
          <b:Person>
            <b:Last>Kapoor</b:Last>
            <b:First>D</b:First>
          </b:Person>
          <b:Person>
            <b:Last>Vyas</b:Last>
            <b:First>R</b:First>
            <b:Middle>B</b:Middle>
          </b:Person>
          <b:Person>
            <b:Last>Dadarwal</b:Last>
            <b:First>D</b:First>
          </b:Person>
        </b:NameList>
      </b:Author>
    </b:Author>
    <b:Title>An Overview on Pharmaceutical Supply Chain: A Next Step towards Good Manufacturing Practice</b:Title>
    <b:JournalName>Drug Designing and Intellectual Property International Journal</b:JournalName>
    <b:Year>2019</b:Year>
    <b:Volume>1</b:Volume>
    <b:Issue>2</b:Issue>
    <b:RefOrder>9</b:RefOrder>
  </b:Source>
  <b:Source>
    <b:Tag>DrR20</b:Tag>
    <b:SourceType>JournalArticle</b:SourceType>
    <b:Guid>{3F9FA1D6-F804-4E63-96CA-FDACC24F4C91}</b:Guid>
    <b:Author>
      <b:Author>
        <b:NameList>
          <b:Person>
            <b:Last>Dr Rodrigue</b:Last>
            <b:First>Jean-Paut</b:First>
          </b:Person>
          <b:Person>
            <b:Last>Dr Notteboom</b:Last>
            <b:First>Theo</b:First>
          </b:Person>
        </b:NameList>
      </b:Author>
    </b:Author>
    <b:Title>The Cold Chain and its Logistics</b:Title>
    <b:JournalName>The Geography of Transport Systems</b:JournalName>
    <b:Year>2020</b:Year>
    <b:Pages>2-39</b:Pages>
    <b:Volume>1</b:Volume>
    <b:Issue>2</b:Issue>
    <b:RefOrder>10</b:RefOrder>
  </b:Source>
  <b:Source>
    <b:Tag>Tin13</b:Tag>
    <b:SourceType>JournalArticle</b:SourceType>
    <b:Guid>{41FF4F3E-6C24-479C-81C7-3B45CFC1F3FA}</b:Guid>
    <b:Author>
      <b:Author>
        <b:NameList>
          <b:Person>
            <b:Last>Ting</b:Last>
            <b:First>Ping-Ho</b:First>
          </b:Person>
        </b:NameList>
      </b:Author>
    </b:Author>
    <b:Title>An efficient and guaranteed cold-chain logistics for temperature-sensitive foods: applications of RFID and sensor networks</b:Title>
    <b:JournalName>International Journal of Information Engineering and Electronic Business </b:JournalName>
    <b:Year>2013</b:Year>
    <b:Pages>1-5</b:Pages>
    <b:Volume>5</b:Volume>
    <b:Issue>6</b:Issue>
    <b:RefOrder>11</b:RefOrder>
  </b:Source>
  <b:Source>
    <b:Tag>Bis16</b:Tag>
    <b:SourceType>JournalArticle</b:SourceType>
    <b:Guid>{69C83976-E93A-4394-BEF0-234714F21AAE}</b:Guid>
    <b:Author>
      <b:Author>
        <b:NameList>
          <b:Person>
            <b:Last>Bishara</b:Last>
            <b:First>Rafik</b:First>
            <b:Middle>H</b:Middle>
          </b:Person>
        </b:NameList>
      </b:Author>
    </b:Author>
    <b:Title>Cold chain management–an essential component of the global pharmaceutical supply chain</b:Title>
    <b:JournalName>American Pharmaceutical Review </b:JournalName>
    <b:Year>2016</b:Year>
    <b:Pages>105-109</b:Pages>
    <b:Volume>9</b:Volume>
    <b:Issue>1</b:Issue>
    <b:RefOrder>12</b:RefOrder>
  </b:Source>
  <b:Source>
    <b:Tag>Has16</b:Tag>
    <b:SourceType>JournalArticle</b:SourceType>
    <b:Guid>{68A7ADF8-C124-4AA4-AA0D-B2A96D662482}</b:Guid>
    <b:Author>
      <b:Author>
        <b:NameList>
          <b:Person>
            <b:Last>Hassan</b:Last>
            <b:First>Taher</b:First>
          </b:Person>
          <b:Person>
            <b:Last>Baboli</b:Last>
            <b:First>Armand</b:First>
          </b:Person>
          <b:Person>
            <b:Last>Guient</b:Last>
            <b:First>Alain</b:First>
          </b:Person>
          <b:Person>
            <b:Last>Leboucher</b:Last>
            <b:First>Gilles</b:First>
          </b:Person>
          <b:Person>
            <b:Last>Brandon</b:Last>
            <b:First>Marie-Thérèse</b:First>
          </b:Person>
        </b:NameList>
      </b:Author>
    </b:Author>
    <b:Title>Re-organizing the pharmaceutical supply chain downstream: implementation a new pharmacy</b:Title>
    <b:JournalName>IFAC Proceedings </b:JournalName>
    <b:Year>2016</b:Year>
    <b:Pages>727-732</b:Pages>
    <b:Volume>39</b:Volume>
    <b:Issue>3</b:Issue>
    <b:RefOrder>13</b:RefOrder>
  </b:Source>
  <b:Source>
    <b:Tag>Pos16</b:Tag>
    <b:SourceType>InternetSite</b:SourceType>
    <b:Guid>{A74987B8-3982-49D3-9B50-3783FF557C34}</b:Guid>
    <b:Title>DHL Supply Chain Extends Partnership With Pfizer Australia</b:Title>
    <b:Year>2016</b:Year>
    <b:Author>
      <b:Author>
        <b:Corporate>Post &amp; Parcel</b:Corporate>
      </b:Author>
    </b:Author>
    <b:YearAccessed>2020</b:YearAccessed>
    <b:MonthAccessed>April</b:MonthAccessed>
    <b:DayAccessed>19</b:DayAccessed>
    <b:URL>https://postandparcel.info/36322/news/dhl-supply-chain-extends-partnership-with-pfizer-australia/</b:URL>
    <b:RefOrder>14</b:RefOrder>
  </b:Source>
  <b:Source>
    <b:Tag>Azg18</b:Tag>
    <b:SourceType>JournalArticle</b:SourceType>
    <b:Guid>{82D40057-02FC-46CB-AFF3-BF4A62B0E3D2}</b:Guid>
    <b:Title>Minimization of Drug Shortages in Pharmaceutical Supply Chains: A Simulation-Based Analysis of Drug Recall Patterns and Inventory Policies</b:Title>
    <b:Year>2018</b:Year>
    <b:Author>
      <b:Author>
        <b:NameList>
          <b:Person>
            <b:Last>Azghandi</b:Last>
            <b:First>Rana</b:First>
          </b:Person>
          <b:Person>
            <b:Last>Griffin</b:Last>
            <b:First>Jacqueline</b:First>
          </b:Person>
          <b:Person>
            <b:Last>Jalali</b:Last>
            <b:First>Mohammad</b:First>
          </b:Person>
        </b:NameList>
      </b:Author>
    </b:Author>
    <b:JournalName>Public Policy Modeling and Applications</b:JournalName>
    <b:Pages>2-19</b:Pages>
    <b:Volume>3</b:Volume>
    <b:Issue>10</b:Issue>
    <b:RefOrder>15</b:RefOrder>
  </b:Source>
  <b:Source>
    <b:Tag>Alt14</b:Tag>
    <b:SourceType>Book</b:SourceType>
    <b:Guid>{41316EBF-2015-43F3-95CB-DA05FF4F8EF1}</b:Guid>
    <b:Author>
      <b:Author>
        <b:NameList>
          <b:Person>
            <b:Last>Altevogt</b:Last>
            <b:First>Bruce</b:First>
            <b:Middle>M</b:Middle>
          </b:Person>
          <b:Person>
            <b:Last>Wizemann</b:Last>
            <b:First>Theresa</b:First>
          </b:Person>
          <b:Person>
            <b:Last>Posey</b:Last>
            <b:First>Sheena</b:First>
          </b:Person>
        </b:NameList>
      </b:Author>
    </b:Author>
    <b:Title>Improving Access to Essential Medicines for Mental, Neurological, and Substance Use Disorders in Sub-Saharan Africa: Workshop Summary.</b:Title>
    <b:Year>2014</b:Year>
    <b:Publisher>National Academies Press</b:Publisher>
    <b:RefOrder>16</b:RefOrder>
  </b:Source>
  <b:Source>
    <b:Tag>Kal12</b:Tag>
    <b:SourceType>JournalArticle</b:SourceType>
    <b:Guid>{993DF859-D4D4-421C-A1BB-36C2CD9FD254}</b:Guid>
    <b:Title>Pharmaceutical applications of radio-frequency identification</b:Title>
    <b:Year>2012</b:Year>
    <b:Author>
      <b:Author>
        <b:NameList>
          <b:Person>
            <b:Last>Kalra</b:Last>
            <b:First>Rohit</b:First>
          </b:Person>
          <b:Person>
            <b:Last>Shetty</b:Last>
            <b:First>Pallavi</b:First>
          </b:Person>
          <b:Person>
            <b:Last>Mutalik</b:Last>
            <b:First>Srinivas</b:First>
          </b:Person>
          <b:Person>
            <b:Last>Nayak</b:Last>
            <b:First>Usha</b:First>
            <b:Middle>Y</b:Middle>
          </b:Person>
        </b:NameList>
      </b:Author>
    </b:Author>
    <b:JournalName>Systematic Reviews in Pharmacy</b:JournalName>
    <b:Pages>24</b:Pages>
    <b:Volume>3</b:Volume>
    <b:Issue>1</b:Issue>
    <b:RefOrder>17</b:RefOrder>
  </b:Source>
  <b:Source>
    <b:Tag>Ora20</b:Tag>
    <b:SourceType>InternetSite</b:SourceType>
    <b:Guid>{7184BF27-DDB7-4308-81F5-11B3E35F09BA}</b:Guid>
    <b:Title>Unites Lean and CPM</b:Title>
    <b:Year>2020</b:Year>
    <b:Author>
      <b:Author>
        <b:Corporate>Oracle </b:Corporate>
      </b:Author>
    </b:Author>
    <b:YearAccessed>2020</b:YearAccessed>
    <b:MonthAccessed>April</b:MonthAccessed>
    <b:DayAccessed>18</b:DayAccessed>
    <b:URL>https://www.oracle.com/applications/primavera/solutions/lean-scheduling/</b:URL>
    <b:RefOrder>18</b:RefOrder>
  </b:Source>
  <b:Source>
    <b:Tag>Nar05</b:Tag>
    <b:SourceType>JournalArticle</b:SourceType>
    <b:Guid>{640A6663-0767-4426-9B5E-7B2826AC4A57}</b:Guid>
    <b:Title>The antecedent role of quality, information sharing and supply chain proximity on strategic alliance formation and performance</b:Title>
    <b:Year>2005</b:Year>
    <b:Author>
      <b:Author>
        <b:NameList>
          <b:Person>
            <b:Last>Narasimhan</b:Last>
            <b:First>Ram</b:First>
          </b:Person>
          <b:Person>
            <b:Last>Nair</b:Last>
            <b:First>Anand</b:First>
          </b:Person>
        </b:NameList>
      </b:Author>
    </b:Author>
    <b:JournalName>International Journal of Production Economics </b:JournalName>
    <b:Pages>301-313</b:Pages>
    <b:Volume>96</b:Volume>
    <b:Issue>3</b:Issue>
    <b:RefOrder>21</b:RefOrder>
  </b:Source>
  <b:Source>
    <b:Tag>Gha131</b:Tag>
    <b:SourceType>JournalArticle</b:SourceType>
    <b:Guid>{078A760F-BADB-46CC-B0ED-347689BEB31C}</b:Guid>
    <b:Author>
      <b:Author>
        <b:NameList>
          <b:Person>
            <b:Last>Ghatari</b:Last>
            <b:First>Ali</b:First>
            <b:Middle>Rajabzadeh</b:Middle>
          </b:Person>
          <b:Person>
            <b:Last>Mehralian</b:Last>
            <b:First>Gholamhossein</b:First>
          </b:Person>
          <b:Person>
            <b:Last>Zarenezhad</b:Last>
            <b:First>Forouzandeh</b:First>
          </b:Person>
          <b:Person>
            <b:Last>Rasekh</b:Last>
            <b:First>Hamid</b:First>
            <b:Middle>Reza</b:Middle>
          </b:Person>
        </b:NameList>
      </b:Author>
    </b:Author>
    <b:Title>Developing a model for agile supply: An empirical study from Iranian pharmaceutical supply chain</b:Title>
    <b:JournalName>Iranian journal of pharmaceutical research: IJPR</b:JournalName>
    <b:Year>2013</b:Year>
    <b:Pages>193</b:Pages>
    <b:Volume>12</b:Volume>
    <b:Issue>1</b:Issue>
    <b:RefOrder>22</b:RefOrder>
  </b:Source>
  <b:Source>
    <b:Tag>Ric12</b:Tag>
    <b:SourceType>Book</b:SourceType>
    <b:Guid>{D7DB3CB7-2728-4968-B779-C1936A064BC0}</b:Guid>
    <b:Title>Operations management for competitive advantage</b:Title>
    <b:Year>2012</b:Year>
    <b:Author>
      <b:Author>
        <b:NameList>
          <b:Person>
            <b:Last>Chase</b:Last>
            <b:First>Richard</b:First>
            <b:Middle>B.</b:Middle>
          </b:Person>
          <b:Person>
            <b:Last>Jacobs</b:Last>
            <b:First>F.</b:First>
            <b:Middle>Robert</b:Middle>
          </b:Person>
          <b:Person>
            <b:Last>Aquilano</b:Last>
            <b:First>Nicholas</b:First>
            <b:Middle>J</b:Middle>
          </b:Person>
        </b:NameList>
      </b:Author>
    </b:Author>
    <b:City>Boston</b:City>
    <b:Publisher>Mc-Graw Hill</b:Publisher>
    <b:RefOrder>23</b:RefOrder>
  </b:Source>
  <b:Source>
    <b:Tag>Gra05</b:Tag>
    <b:SourceType>JournalArticle</b:SourceType>
    <b:Guid>{B1B96D0F-A952-4EBA-8A7F-92E7A9CBA882}</b:Guid>
    <b:Title>The outsourcing of IT-enabled business processes: A conceptual model of the location decision</b:Title>
    <b:Year>2005</b:Year>
    <b:Author>
      <b:Author>
        <b:NameList>
          <b:Person>
            <b:Last>Graf</b:Last>
            <b:First>Michael</b:First>
          </b:Person>
          <b:Person>
            <b:Last>Mudambi</b:Last>
            <b:First>Susan</b:First>
            <b:Middle>M</b:Middle>
          </b:Person>
        </b:NameList>
      </b:Author>
    </b:Author>
    <b:JournalName>Journal of International management</b:JournalName>
    <b:Pages>253-268</b:Pages>
    <b:Volume>11</b:Volume>
    <b:Issue>2</b:Issue>
    <b:RefOrder>19</b:RefOrder>
  </b:Source>
  <b:Source>
    <b:Tag>DHL20</b:Tag>
    <b:SourceType>InternetSite</b:SourceType>
    <b:Guid>{0205CBC6-8049-4FDA-8721-05554C102F8B}</b:Guid>
    <b:Title>Helping Pharamaceuticals Keep Their Cool</b:Title>
    <b:Year>2020</b:Year>
    <b:Author>
      <b:Author>
        <b:Corporate>DHL</b:Corporate>
      </b:Author>
    </b:Author>
    <b:YearAccessed>2020</b:YearAccessed>
    <b:MonthAccessed>April</b:MonthAccessed>
    <b:DayAccessed>19</b:DayAccessed>
    <b:URL>https://www.dhl.com/au-en/home/our-divisions/supply-chain/thought-leadership/articles/life-sciences-and-healthcare/helping-pharmaceuticals-keep-their-cool.html</b:URL>
    <b:RefOrder>20</b:RefOrder>
  </b:Source>
</b:Sources>
</file>

<file path=customXml/itemProps1.xml><?xml version="1.0" encoding="utf-8"?>
<ds:datastoreItem xmlns:ds="http://schemas.openxmlformats.org/officeDocument/2006/customXml" ds:itemID="{9B3D9147-8252-4403-AFF2-DA56FCED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14</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Amcal &amp; Sigma Pharmaceuticals</dc:subject>
  <dc:creator>PC</dc:creator>
  <cp:lastModifiedBy>PC</cp:lastModifiedBy>
  <cp:revision>189</cp:revision>
  <dcterms:created xsi:type="dcterms:W3CDTF">2020-04-18T12:24:00Z</dcterms:created>
  <dcterms:modified xsi:type="dcterms:W3CDTF">2020-04-19T17:00:00Z</dcterms:modified>
</cp:coreProperties>
</file>